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7D" w:rsidRDefault="0056287D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-167640</wp:posOffset>
            </wp:positionV>
            <wp:extent cx="6543675" cy="3581400"/>
            <wp:effectExtent l="19050" t="0" r="9525" b="0"/>
            <wp:wrapThrough wrapText="bothSides">
              <wp:wrapPolygon edited="0">
                <wp:start x="-63" y="0"/>
                <wp:lineTo x="-63" y="21485"/>
                <wp:lineTo x="21631" y="21485"/>
                <wp:lineTo x="21631" y="0"/>
                <wp:lineTo x="-63" y="0"/>
              </wp:wrapPolygon>
            </wp:wrapThrough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87D" w:rsidRDefault="0056287D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7D" w:rsidRDefault="0056287D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7D" w:rsidRDefault="0056287D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7D" w:rsidRDefault="0056287D" w:rsidP="005628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87D" w:rsidRDefault="0056287D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7D" w:rsidRDefault="0056287D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7D" w:rsidRPr="00D61327" w:rsidRDefault="0056287D" w:rsidP="0056287D">
      <w:pPr>
        <w:pStyle w:val="2"/>
        <w:jc w:val="center"/>
        <w:rPr>
          <w:b w:val="0"/>
          <w:i w:val="0"/>
          <w:caps/>
          <w:color w:val="000000"/>
          <w:sz w:val="24"/>
          <w:szCs w:val="24"/>
        </w:rPr>
      </w:pPr>
      <w:r w:rsidRPr="00D61327">
        <w:rPr>
          <w:b w:val="0"/>
          <w:i w:val="0"/>
          <w:caps/>
          <w:color w:val="000000"/>
          <w:sz w:val="24"/>
          <w:szCs w:val="24"/>
        </w:rPr>
        <w:t>Рабочая  программа</w:t>
      </w:r>
    </w:p>
    <w:p w:rsidR="0056287D" w:rsidRPr="009616DF" w:rsidRDefault="0056287D" w:rsidP="005628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6DF">
        <w:rPr>
          <w:rFonts w:ascii="Times New Roman" w:hAnsi="Times New Roman" w:cs="Times New Roman"/>
          <w:sz w:val="24"/>
          <w:szCs w:val="24"/>
        </w:rPr>
        <w:t xml:space="preserve">По курсу « </w:t>
      </w:r>
      <w:r>
        <w:rPr>
          <w:rFonts w:ascii="Times New Roman" w:hAnsi="Times New Roman" w:cs="Times New Roman"/>
          <w:sz w:val="24"/>
          <w:szCs w:val="24"/>
        </w:rPr>
        <w:t xml:space="preserve"> Театр и мы</w:t>
      </w:r>
      <w:r w:rsidRPr="009616DF">
        <w:rPr>
          <w:rFonts w:ascii="Times New Roman" w:hAnsi="Times New Roman" w:cs="Times New Roman"/>
          <w:sz w:val="24"/>
          <w:szCs w:val="24"/>
        </w:rPr>
        <w:t>»</w:t>
      </w:r>
    </w:p>
    <w:p w:rsidR="0056287D" w:rsidRPr="009616DF" w:rsidRDefault="0056287D" w:rsidP="005628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87D" w:rsidRPr="009616DF" w:rsidRDefault="0056287D" w:rsidP="005628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0"/>
        <w:gridCol w:w="5244"/>
      </w:tblGrid>
      <w:tr w:rsidR="0056287D" w:rsidRPr="009616DF" w:rsidTr="00993A3C">
        <w:trPr>
          <w:trHeight w:val="600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287D" w:rsidRPr="009616DF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7D" w:rsidRPr="009616DF" w:rsidRDefault="00B01121" w:rsidP="0099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Общеинтеллектуальное</w:t>
            </w:r>
          </w:p>
        </w:tc>
      </w:tr>
      <w:tr w:rsidR="0056287D" w:rsidRPr="009616DF" w:rsidTr="00993A3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287D" w:rsidRPr="009616DF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7D" w:rsidRPr="009616DF" w:rsidRDefault="0056287D" w:rsidP="00993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287D" w:rsidRPr="009616DF" w:rsidTr="00993A3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287D" w:rsidRPr="009616DF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7D" w:rsidRPr="009616DF" w:rsidRDefault="0056287D" w:rsidP="0099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–  2025</w:t>
            </w: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6287D" w:rsidRPr="009616DF" w:rsidTr="00993A3C">
        <w:trPr>
          <w:trHeight w:val="374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7D" w:rsidRPr="009616DF" w:rsidRDefault="0056287D" w:rsidP="0099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 всего 34, в неделю 1.</w:t>
            </w:r>
          </w:p>
        </w:tc>
      </w:tr>
      <w:tr w:rsidR="0056287D" w:rsidRPr="009616DF" w:rsidTr="00993A3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287D" w:rsidRPr="009616DF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Учитель (ФИО)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7D" w:rsidRPr="009616DF" w:rsidRDefault="0056287D" w:rsidP="00562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56287D" w:rsidRPr="009616DF" w:rsidTr="00993A3C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7D" w:rsidRPr="009616DF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Категория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287D" w:rsidRPr="009616DF" w:rsidRDefault="0056287D" w:rsidP="0099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D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56287D" w:rsidRPr="009616DF" w:rsidRDefault="0056287D" w:rsidP="0056287D">
      <w:pPr>
        <w:pStyle w:val="a9"/>
        <w:jc w:val="center"/>
        <w:rPr>
          <w:b/>
          <w:bCs/>
        </w:rPr>
      </w:pPr>
    </w:p>
    <w:p w:rsidR="0056287D" w:rsidRPr="00F37CD3" w:rsidRDefault="00F37CD3" w:rsidP="00F37CD3">
      <w:pPr>
        <w:pStyle w:val="a9"/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Поваренкино</w:t>
      </w:r>
      <w:proofErr w:type="spellEnd"/>
    </w:p>
    <w:p w:rsidR="0056287D" w:rsidRDefault="0056287D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87D" w:rsidRDefault="0056287D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D1FA7" w:rsidRPr="00CF6DBD" w:rsidRDefault="009D1FA7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Pr="00CF6DBD">
        <w:rPr>
          <w:rFonts w:ascii="Times New Roman" w:hAnsi="Times New Roman" w:cs="Times New Roman"/>
          <w:sz w:val="24"/>
          <w:szCs w:val="24"/>
        </w:rPr>
        <w:t xml:space="preserve"> Уровень программы – ознакомительный.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С появлением и развитием компьютерных технологий, особенно благодаря динамичной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киберэволюции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 всемирной глобальной сети Интернет, современный мир преображается и изменяется, вследствие чего меняются факторы социализации человека.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При всей кажущейся яркости и занимательности новейших компьютерных технологий, следует отчетливо осознавать, что ребенок чаще всего остается пассивным зрителем, созерцателем подобных технологических чудес. Они не затрагивают тех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 центров головного мозга, которые отвечают за общее развитие и работу активного, действенного воображения, являющегося локомотивом всей творческой деятельности. Все эти качества эффективно реализуются в игровой форме.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социальное 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 xml:space="preserve"> возможно реализовать на занятиях курса внеурочной деятельности «Школьный театр».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Рабочая программа дополнительного образования «Школьный театр» разработана в соответствии с требованиями: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•</w:t>
      </w:r>
      <w:r w:rsidRPr="00CF6DBD">
        <w:rPr>
          <w:rFonts w:ascii="Times New Roman" w:hAnsi="Times New Roman" w:cs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•</w:t>
      </w:r>
      <w:r w:rsidRPr="00CF6D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F6DB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Содержание курса направлено на </w:t>
      </w:r>
      <w:r w:rsidRPr="00CF6DBD">
        <w:rPr>
          <w:rFonts w:ascii="Times New Roman" w:hAnsi="Times New Roman" w:cs="Times New Roman"/>
          <w:sz w:val="24"/>
          <w:szCs w:val="24"/>
        </w:rPr>
        <w:t>развитие творческих способностей обучающихся, формирование коммуникативных качеств, систему ценностей.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CF6DBD">
        <w:rPr>
          <w:rFonts w:ascii="Times New Roman" w:hAnsi="Times New Roman" w:cs="Times New Roman"/>
          <w:sz w:val="24"/>
          <w:szCs w:val="24"/>
        </w:rPr>
        <w:t xml:space="preserve"> «Школьный театр» – приобщение обучающихся к искусству театра, развитие творческих способностей и формирование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социальноактивной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 личности 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Основная идея курса</w:t>
      </w:r>
      <w:r w:rsidRPr="00CF6DBD">
        <w:rPr>
          <w:rFonts w:ascii="Times New Roman" w:hAnsi="Times New Roman" w:cs="Times New Roman"/>
          <w:sz w:val="24"/>
          <w:szCs w:val="24"/>
        </w:rPr>
        <w:t xml:space="preserve"> — развитие творческих способностей обучающихся, формирование коммуникативных качеств, систему ценностей</w:t>
      </w:r>
    </w:p>
    <w:p w:rsidR="009D1FA7" w:rsidRPr="00CF6DBD" w:rsidRDefault="009D1FA7" w:rsidP="009D1FA7">
      <w:pPr>
        <w:pStyle w:val="a6"/>
        <w:ind w:right="263"/>
        <w:rPr>
          <w:color w:val="FF0000"/>
          <w:sz w:val="24"/>
          <w:szCs w:val="24"/>
        </w:rPr>
      </w:pPr>
    </w:p>
    <w:p w:rsidR="009D1FA7" w:rsidRPr="00CF6DBD" w:rsidRDefault="009D1FA7" w:rsidP="009D1FA7">
      <w:pPr>
        <w:pStyle w:val="a6"/>
        <w:ind w:right="263"/>
        <w:rPr>
          <w:b/>
          <w:sz w:val="24"/>
          <w:szCs w:val="24"/>
        </w:rPr>
      </w:pPr>
      <w:r w:rsidRPr="00CF6DBD">
        <w:rPr>
          <w:b/>
          <w:sz w:val="24"/>
          <w:szCs w:val="24"/>
        </w:rPr>
        <w:t>Задачи курса:</w:t>
      </w:r>
    </w:p>
    <w:p w:rsidR="009D1FA7" w:rsidRPr="00CF6DBD" w:rsidRDefault="009D1FA7" w:rsidP="009D1FA7">
      <w:pPr>
        <w:pStyle w:val="a6"/>
        <w:ind w:right="263"/>
        <w:jc w:val="left"/>
        <w:rPr>
          <w:sz w:val="24"/>
          <w:szCs w:val="24"/>
        </w:rPr>
      </w:pPr>
      <w:r w:rsidRPr="00CF6DBD">
        <w:rPr>
          <w:i/>
          <w:sz w:val="24"/>
          <w:szCs w:val="24"/>
        </w:rPr>
        <w:t xml:space="preserve"> Личностные</w:t>
      </w:r>
      <w:r w:rsidRPr="00CF6DBD">
        <w:rPr>
          <w:sz w:val="24"/>
          <w:szCs w:val="24"/>
        </w:rPr>
        <w:t>–развитиеличностныхкачеств</w:t>
      </w:r>
      <w:proofErr w:type="gramStart"/>
      <w:r w:rsidRPr="00CF6DBD">
        <w:rPr>
          <w:sz w:val="24"/>
          <w:szCs w:val="24"/>
        </w:rPr>
        <w:t>;ф</w:t>
      </w:r>
      <w:proofErr w:type="gramEnd"/>
      <w:r w:rsidRPr="00CF6DBD">
        <w:rPr>
          <w:sz w:val="24"/>
          <w:szCs w:val="24"/>
        </w:rPr>
        <w:t>ормированиеобщественнойактивностиличности,гражданскойпозиции,культурыобщения и поведения в социуме, навыков здорового образа жизни; развитиепотребностивсаморазвитии,самоорганизации,самосовершенствовании;ответственности,активности, аккуратности.</w:t>
      </w:r>
    </w:p>
    <w:p w:rsidR="009D1FA7" w:rsidRPr="00CF6DBD" w:rsidRDefault="009D1FA7" w:rsidP="009D1FA7">
      <w:pPr>
        <w:pStyle w:val="a6"/>
        <w:ind w:right="266"/>
        <w:jc w:val="left"/>
        <w:rPr>
          <w:sz w:val="24"/>
          <w:szCs w:val="24"/>
        </w:rPr>
      </w:pPr>
      <w:r w:rsidRPr="00CF6DBD">
        <w:rPr>
          <w:i/>
          <w:sz w:val="24"/>
          <w:szCs w:val="24"/>
        </w:rPr>
        <w:t>Метапредметные</w:t>
      </w:r>
      <w:r w:rsidRPr="00CF6DBD">
        <w:rPr>
          <w:sz w:val="24"/>
          <w:szCs w:val="24"/>
        </w:rPr>
        <w:t>–</w:t>
      </w:r>
      <w:proofErr w:type="spellStart"/>
      <w:r w:rsidRPr="00CF6DBD">
        <w:rPr>
          <w:sz w:val="24"/>
          <w:szCs w:val="24"/>
        </w:rPr>
        <w:t>мягкиенавыки</w:t>
      </w:r>
      <w:proofErr w:type="gramStart"/>
      <w:r w:rsidRPr="00CF6DBD">
        <w:rPr>
          <w:sz w:val="24"/>
          <w:szCs w:val="24"/>
        </w:rPr>
        <w:t>:с</w:t>
      </w:r>
      <w:proofErr w:type="gramEnd"/>
      <w:r w:rsidRPr="00CF6DBD">
        <w:rPr>
          <w:sz w:val="24"/>
          <w:szCs w:val="24"/>
        </w:rPr>
        <w:t>пособностьобщаться</w:t>
      </w:r>
      <w:proofErr w:type="spellEnd"/>
      <w:r w:rsidRPr="00CF6DBD">
        <w:rPr>
          <w:sz w:val="24"/>
          <w:szCs w:val="24"/>
        </w:rPr>
        <w:t xml:space="preserve"> и договариваться, планировать, принимать решения; </w:t>
      </w:r>
      <w:proofErr w:type="spellStart"/>
      <w:r w:rsidRPr="00CF6DBD">
        <w:rPr>
          <w:sz w:val="24"/>
          <w:szCs w:val="24"/>
        </w:rPr>
        <w:t>креативность,критическоемышление,коллаборация,коммуникативность</w:t>
      </w:r>
      <w:proofErr w:type="spellEnd"/>
      <w:r w:rsidRPr="00CF6DBD">
        <w:rPr>
          <w:sz w:val="24"/>
          <w:szCs w:val="24"/>
        </w:rPr>
        <w:t>.</w:t>
      </w:r>
    </w:p>
    <w:p w:rsidR="009D1FA7" w:rsidRPr="00CF6DBD" w:rsidRDefault="009D1FA7" w:rsidP="009D1FA7">
      <w:pPr>
        <w:pStyle w:val="a6"/>
        <w:ind w:right="262"/>
        <w:jc w:val="left"/>
        <w:rPr>
          <w:sz w:val="24"/>
          <w:szCs w:val="24"/>
        </w:rPr>
      </w:pPr>
      <w:r w:rsidRPr="00CF6DBD">
        <w:rPr>
          <w:i/>
          <w:sz w:val="24"/>
          <w:szCs w:val="24"/>
        </w:rPr>
        <w:t>Предметные</w:t>
      </w:r>
      <w:r w:rsidRPr="00CF6DBD">
        <w:rPr>
          <w:sz w:val="24"/>
          <w:szCs w:val="24"/>
        </w:rPr>
        <w:t>–</w:t>
      </w:r>
      <w:r w:rsidRPr="00CF6DBD">
        <w:rPr>
          <w:sz w:val="24"/>
          <w:szCs w:val="24"/>
        </w:rPr>
        <w:lastRenderedPageBreak/>
        <w:t>включениевпознавательнуюдеятельность</w:t>
      </w:r>
      <w:proofErr w:type="gramStart"/>
      <w:r w:rsidRPr="00CF6DBD">
        <w:rPr>
          <w:sz w:val="24"/>
          <w:szCs w:val="24"/>
        </w:rPr>
        <w:t>,п</w:t>
      </w:r>
      <w:proofErr w:type="gramEnd"/>
      <w:r w:rsidRPr="00CF6DBD">
        <w:rPr>
          <w:sz w:val="24"/>
          <w:szCs w:val="24"/>
        </w:rPr>
        <w:t>риобретениеопределенныхзнаний,умений,навыков,специальныхкомпетенций(жесткихнавыков).</w:t>
      </w:r>
    </w:p>
    <w:p w:rsidR="009D1FA7" w:rsidRPr="00CF6DBD" w:rsidRDefault="009D1FA7" w:rsidP="009D1FA7">
      <w:pPr>
        <w:pStyle w:val="a6"/>
        <w:ind w:right="263"/>
        <w:rPr>
          <w:color w:val="FF0000"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Формируемые компетенции</w:t>
      </w:r>
      <w:r w:rsidRPr="00CF6DBD">
        <w:rPr>
          <w:rFonts w:ascii="Times New Roman" w:hAnsi="Times New Roman" w:cs="Times New Roman"/>
          <w:sz w:val="24"/>
          <w:szCs w:val="24"/>
        </w:rPr>
        <w:t>: ценностно-смысловые, общекультурные, учебно-познавательные, коммуникативные, социально-трудовые.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CF6DBD">
        <w:rPr>
          <w:rFonts w:ascii="Times New Roman" w:hAnsi="Times New Roman" w:cs="Times New Roman"/>
          <w:sz w:val="24"/>
          <w:szCs w:val="24"/>
        </w:rPr>
        <w:t xml:space="preserve"> 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  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</w:t>
      </w:r>
      <w:proofErr w:type="spellStart"/>
      <w:proofErr w:type="gramStart"/>
      <w:r w:rsidRPr="00CF6DBD">
        <w:rPr>
          <w:rFonts w:ascii="Times New Roman" w:hAnsi="Times New Roman" w:cs="Times New Roman"/>
          <w:sz w:val="24"/>
          <w:szCs w:val="24"/>
        </w:rPr>
        <w:t>Беседыо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 театре знакомят обучающихся в доступной форме с особенностями театрального искусства, с его видами и жанрами, также раскрывают общественно-воспитательную роль театра.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 xml:space="preserve"> Все это направлено на развитие зрительской культуры детей.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Занятия театральной деятельностью вводят детей в мир прекрасного, пробуждают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способностик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создавая условия для успешной социализации личности.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В программу входят теоретические и практические знания. 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 xml:space="preserve">Программа построена таким образом, чтобы обучающиеся не только усвоили информацию, но и воспользовались ею в реальной жизни. </w:t>
      </w:r>
      <w:proofErr w:type="gramEnd"/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6D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Новизна</w:t>
      </w: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данной </w:t>
      </w:r>
      <w:r w:rsidRPr="00CF6D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программы</w:t>
      </w: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заключается в следующем: </w:t>
      </w:r>
    </w:p>
    <w:p w:rsidR="009D1FA7" w:rsidRPr="00CF6DBD" w:rsidRDefault="009D1FA7" w:rsidP="009D1FA7">
      <w:pPr>
        <w:spacing w:after="0"/>
        <w:ind w:left="-567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1)В нетрадиционной форме проведения занятий (</w:t>
      </w:r>
      <w:r w:rsidRPr="00CF6D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театрализованные</w:t>
      </w: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рассказы и беседы от имени литературных героев, профессиональные тренинги, поиск образов и характеров персонажей);</w:t>
      </w:r>
    </w:p>
    <w:p w:rsidR="009D1FA7" w:rsidRPr="00CF6DBD" w:rsidRDefault="009D1FA7" w:rsidP="009D1FA7">
      <w:pPr>
        <w:spacing w:after="0"/>
        <w:ind w:left="-567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2) в проведении игр, сюрпризных моментов, обыгрывании сказки-импровизации;</w:t>
      </w:r>
    </w:p>
    <w:p w:rsidR="009D1FA7" w:rsidRPr="00CF6DBD" w:rsidRDefault="009D1FA7" w:rsidP="009D1FA7">
      <w:pPr>
        <w:spacing w:after="0"/>
        <w:ind w:left="-567" w:firstLine="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3)В нетрадиционных материалах для изготовления различных видов </w:t>
      </w:r>
      <w:r w:rsidRPr="00CF6D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театра</w:t>
      </w: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Очевидно, что </w:t>
      </w:r>
      <w:r w:rsidRPr="00CF6D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театрализованная</w:t>
      </w: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F6D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деятельность</w:t>
      </w: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учит детей быть творческими личностями, способными к восприятию </w:t>
      </w:r>
      <w:r w:rsidRPr="00CF6D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новизны</w:t>
      </w:r>
      <w:r w:rsidRPr="00CF6D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умению импровизировать. 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ПРОГРАММЫ: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По окончании изучения программы обучающимися должны быть достигнуты: </w:t>
      </w:r>
    </w:p>
    <w:p w:rsidR="009D1FA7" w:rsidRPr="00CF6DBD" w:rsidRDefault="009D1FA7" w:rsidP="009D1FA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особенности театра как вида искусства;</w:t>
      </w:r>
    </w:p>
    <w:p w:rsidR="009D1FA7" w:rsidRPr="00CF6DBD" w:rsidRDefault="009D1FA7" w:rsidP="009D1FA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виды театров;</w:t>
      </w:r>
    </w:p>
    <w:p w:rsidR="009D1FA7" w:rsidRPr="00CF6DBD" w:rsidRDefault="009D1FA7" w:rsidP="009D1FA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правила поведения в театре (на сцене и в зрительном зале);</w:t>
      </w:r>
    </w:p>
    <w:p w:rsidR="009D1FA7" w:rsidRPr="00CF6DBD" w:rsidRDefault="009D1FA7" w:rsidP="009D1FA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театральные профессии; </w:t>
      </w:r>
    </w:p>
    <w:p w:rsidR="009D1FA7" w:rsidRPr="00CF6DBD" w:rsidRDefault="009D1FA7" w:rsidP="009D1FA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теоретические основы актерского мастерства, пластики и сценической речи;</w:t>
      </w:r>
    </w:p>
    <w:p w:rsidR="009D1FA7" w:rsidRPr="00CF6DBD" w:rsidRDefault="009D1FA7" w:rsidP="009D1FA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упражнения для проведения артикуляционной гимнастики;</w:t>
      </w:r>
    </w:p>
    <w:p w:rsidR="009D1FA7" w:rsidRPr="00CF6DBD" w:rsidRDefault="009D1FA7" w:rsidP="009D1FA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упражнения для снятия мышечных зажимов; </w:t>
      </w:r>
    </w:p>
    <w:p w:rsidR="009D1FA7" w:rsidRPr="00CF6DBD" w:rsidRDefault="009D1FA7" w:rsidP="009D1FA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базовые упражнения для проведения актерского тренинга; </w:t>
      </w:r>
    </w:p>
    <w:p w:rsidR="009D1FA7" w:rsidRPr="00CF6DBD" w:rsidRDefault="009D1FA7" w:rsidP="009D1FA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правила проведения рефлексии.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9D1FA7" w:rsidRPr="00CF6DBD" w:rsidRDefault="009D1FA7" w:rsidP="009D1FA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ориентироваться в сценическом пространстве; </w:t>
      </w:r>
    </w:p>
    <w:p w:rsidR="009D1FA7" w:rsidRPr="00CF6DBD" w:rsidRDefault="009D1FA7" w:rsidP="009D1FA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выполнять простые действия на сцене;</w:t>
      </w:r>
    </w:p>
    <w:p w:rsidR="009D1FA7" w:rsidRPr="00CF6DBD" w:rsidRDefault="009D1FA7" w:rsidP="009D1FA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взаимодействовать на сценической площадке с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партн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>ром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>;</w:t>
      </w:r>
    </w:p>
    <w:p w:rsidR="009D1FA7" w:rsidRPr="00CF6DBD" w:rsidRDefault="009D1FA7" w:rsidP="009D1FA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произвольно удерживать внимание на заданном объекте; </w:t>
      </w:r>
    </w:p>
    <w:p w:rsidR="009D1FA7" w:rsidRPr="00CF6DBD" w:rsidRDefault="009D1FA7" w:rsidP="009D1FA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создавать и «оживлять» образы предметов и живых существ;</w:t>
      </w:r>
    </w:p>
    <w:p w:rsidR="009D1FA7" w:rsidRPr="00CF6DBD" w:rsidRDefault="009D1FA7" w:rsidP="009D1FA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передавать образы с помощью вербальных и невербальных выразительных средств.</w:t>
      </w:r>
    </w:p>
    <w:p w:rsidR="009D1FA7" w:rsidRPr="00CF6DBD" w:rsidRDefault="009D1FA7" w:rsidP="009D1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FA7" w:rsidRPr="00CF6DBD" w:rsidRDefault="009D1FA7" w:rsidP="009D1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9D1FA7" w:rsidRPr="00CF6DBD" w:rsidRDefault="009D1FA7" w:rsidP="009D1F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умение слаженно работать в коллективе, оценивать собственные возможности решения учебной задачи и правильность ее выполнения;</w:t>
      </w:r>
    </w:p>
    <w:p w:rsidR="009D1FA7" w:rsidRPr="00CF6DBD" w:rsidRDefault="009D1FA7" w:rsidP="009D1F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приобретение навыков нравственного поведения, осознанного и ответственного отношения к собственным поступкам;</w:t>
      </w:r>
    </w:p>
    <w:p w:rsidR="009D1FA7" w:rsidRPr="00CF6DBD" w:rsidRDefault="009D1FA7" w:rsidP="009D1F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создание предпосылок для объективного анализа своей работы и работы товарищей;</w:t>
      </w:r>
    </w:p>
    <w:p w:rsidR="009D1FA7" w:rsidRPr="00CF6DBD" w:rsidRDefault="009D1FA7" w:rsidP="009D1F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стремление к проявлению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>, готовности вести диалог с другими людьми и достигать в нем взаимопонимания.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9D1FA7" w:rsidRPr="00CF6DBD" w:rsidRDefault="009D1FA7" w:rsidP="009D1FA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приобретение навыков самоконтроля и самооценки;</w:t>
      </w:r>
    </w:p>
    <w:p w:rsidR="009D1FA7" w:rsidRPr="00CF6DBD" w:rsidRDefault="009D1FA7" w:rsidP="009D1FA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умение организовывать учебное сотрудничество и совместную деятельность с педагогом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</w:t>
      </w:r>
      <w:proofErr w:type="spellStart"/>
      <w:r w:rsidRPr="00CF6DB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Start"/>
      <w:r w:rsidRPr="00CF6DBD">
        <w:rPr>
          <w:rFonts w:ascii="Times New Roman" w:hAnsi="Times New Roman" w:cs="Times New Roman"/>
          <w:b/>
          <w:sz w:val="24"/>
          <w:szCs w:val="24"/>
        </w:rPr>
        <w:t>,</w:t>
      </w:r>
      <w:r w:rsidRPr="00CF6D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>редусмотренные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 программой: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позволит обучающимся получить систематизированное представление 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 xml:space="preserve"> искусстве театра, развитие творческих способностей и формирование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социальноактивной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 личности средствами театрального искусства. Формирование обязательного минимума знаний и умений, который обеспечит развитие новых социальных ролей обучающихся.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 xml:space="preserve">Индивидуальные: беседа, дискуссии, консультация, обмен мнениями, совместный поиск решений, совместное решение проблемы, диагностика, тестирование, анкетирование </w:t>
      </w:r>
      <w:proofErr w:type="gramEnd"/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2. Групповые: творческие группы,  тренинги  </w:t>
      </w:r>
    </w:p>
    <w:p w:rsidR="009D1FA7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Коллективные: конкурсы, праздники, игры, презентации, выставки, экскурсии, встречи с интересными людьми, работниками культуры и искусства.</w:t>
      </w:r>
      <w:proofErr w:type="gramEnd"/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рабочей программы воспитания отражено в личностных результатах.</w:t>
      </w:r>
    </w:p>
    <w:p w:rsidR="009D1FA7" w:rsidRPr="00CF6DBD" w:rsidRDefault="009D1FA7" w:rsidP="009D1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FA7" w:rsidRPr="00CF6DBD" w:rsidRDefault="009D1FA7" w:rsidP="009D1FA7">
      <w:pPr>
        <w:keepNext/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КУРСА: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 xml:space="preserve">Раздел 1. «Азбука театра»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Тема 1.1. Вводное занятие. </w:t>
      </w:r>
      <w:r w:rsidRPr="00CF6DBD">
        <w:rPr>
          <w:rFonts w:ascii="Times New Roman" w:hAnsi="Times New Roman" w:cs="Times New Roman"/>
          <w:sz w:val="24"/>
          <w:szCs w:val="24"/>
        </w:rPr>
        <w:t xml:space="preserve"> Знакомство с 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 xml:space="preserve">. Ознакомление с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режимомзанятий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, правилами поведения на занятиях,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Ролевая игра «Мы идем в театр». О профессии актера и его способности перевоплощаться. Игры «По правде и 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>», «Одно и то же по-разному</w:t>
      </w: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 1.2</w:t>
      </w:r>
      <w:r w:rsidRPr="00CF6DBD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еатр как вид искусства.</w:t>
      </w:r>
      <w:r w:rsidRPr="00CF6DBD">
        <w:rPr>
          <w:rFonts w:ascii="Times New Roman" w:hAnsi="Times New Roman" w:cs="Times New Roman"/>
          <w:sz w:val="24"/>
          <w:szCs w:val="24"/>
        </w:rPr>
        <w:t xml:space="preserve"> Особенности театрального искусства. Виды театров. Правила поведения в театре. Устройство сцены и театра. Театральные профессии. Актер – главное «чудо».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 xml:space="preserve">Раздел 2. «Сценическая речь»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Тема 2.1. </w:t>
      </w:r>
      <w:r w:rsidRPr="00CF6DBD">
        <w:rPr>
          <w:rFonts w:ascii="Times New Roman" w:hAnsi="Times New Roman" w:cs="Times New Roman"/>
          <w:b/>
          <w:sz w:val="24"/>
          <w:szCs w:val="24"/>
        </w:rPr>
        <w:t>Предмет сценической речи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 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ма 2.2. Художественное чтение.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Художественное чтение как вид исполнительского искусства. Основы практической работы над голосом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 2.3.</w:t>
      </w:r>
      <w:r w:rsidRPr="00CF6DBD">
        <w:rPr>
          <w:rFonts w:ascii="Times New Roman" w:hAnsi="Times New Roman" w:cs="Times New Roman"/>
          <w:b/>
          <w:sz w:val="24"/>
          <w:szCs w:val="24"/>
        </w:rPr>
        <w:t>Выразительное чтение</w:t>
      </w:r>
      <w:r w:rsidRPr="00CF6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</w:p>
    <w:p w:rsidR="009D1FA7" w:rsidRPr="00CF6DBD" w:rsidRDefault="009D1FA7" w:rsidP="009D1FA7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Выразительное чтение, громкость и отчетливость речи, посыл звука в зрительный зал. Участие в играх на выразительность и громкость голоса: «Оркестр»,    «Метание звуков», «Звук и движение».</w:t>
      </w:r>
    </w:p>
    <w:p w:rsidR="009D1FA7" w:rsidRPr="00CF6DBD" w:rsidRDefault="009D1FA7" w:rsidP="009D1F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 2.4.</w:t>
      </w:r>
      <w:r w:rsidRPr="00CF6DBD">
        <w:rPr>
          <w:rFonts w:ascii="Times New Roman" w:hAnsi="Times New Roman" w:cs="Times New Roman"/>
          <w:b/>
          <w:sz w:val="24"/>
          <w:szCs w:val="24"/>
        </w:rPr>
        <w:t>Дикционные упражнения</w:t>
      </w:r>
    </w:p>
    <w:p w:rsidR="009D1FA7" w:rsidRPr="00CF6DBD" w:rsidRDefault="009D1FA7" w:rsidP="009D1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>, скороговорок и стихов</w:t>
      </w: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. </w:t>
      </w:r>
    </w:p>
    <w:p w:rsidR="009D1FA7" w:rsidRPr="00CF6DBD" w:rsidRDefault="009D1FA7" w:rsidP="009D1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 2.5.</w:t>
      </w:r>
      <w:r w:rsidRPr="00CF6DBD">
        <w:rPr>
          <w:rFonts w:ascii="Times New Roman" w:hAnsi="Times New Roman" w:cs="Times New Roman"/>
          <w:b/>
          <w:sz w:val="24"/>
          <w:szCs w:val="24"/>
        </w:rPr>
        <w:t>Развитие навыка логического анализа текста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.6.Игры со словами и звуками</w:t>
      </w: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</w:p>
    <w:p w:rsidR="009D1FA7" w:rsidRPr="00CF6DBD" w:rsidRDefault="009D1FA7" w:rsidP="009D1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>,а,о,у,ы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>»; двойные согласные: «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пэ-ббэ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па-бба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пу-ббу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пы-ббы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>» и т.п.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 xml:space="preserve">Раздел 3.Актерская грамота. 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 xml:space="preserve"> </w:t>
      </w:r>
    </w:p>
    <w:p w:rsidR="009D1FA7" w:rsidRPr="00CF6DBD" w:rsidRDefault="009D1FA7" w:rsidP="009D1F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Тема 3.1. </w:t>
      </w:r>
      <w:r w:rsidRPr="00CF6DBD">
        <w:rPr>
          <w:rFonts w:ascii="Times New Roman" w:hAnsi="Times New Roman" w:cs="Times New Roman"/>
          <w:b/>
          <w:sz w:val="24"/>
          <w:szCs w:val="24"/>
        </w:rPr>
        <w:t>Работа актера над с</w:t>
      </w:r>
      <w:r>
        <w:rPr>
          <w:rFonts w:ascii="Times New Roman" w:hAnsi="Times New Roman" w:cs="Times New Roman"/>
          <w:b/>
          <w:sz w:val="24"/>
          <w:szCs w:val="24"/>
        </w:rPr>
        <w:t>обой.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Тема 3.2. </w:t>
      </w:r>
      <w:r w:rsidRPr="00CF6DBD">
        <w:rPr>
          <w:rFonts w:ascii="Times New Roman" w:hAnsi="Times New Roman" w:cs="Times New Roman"/>
          <w:b/>
          <w:sz w:val="24"/>
          <w:szCs w:val="24"/>
        </w:rPr>
        <w:t>Особенности сценического внимания.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Особенности сценического внимания. Тренинги на внимания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 3.3.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Значение дыхания в актерской работе.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 xml:space="preserve">Значение дыхания в актерской работе. Выполнение упражнений: на развитие сценического внимания. Работа 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 xml:space="preserve"> дыхание.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Тема 3.4.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Мышечная свобода.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Мышечная свобода. Зажим. Тренинги и выполнение упражнений с приемами релаксации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 3.5.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Понятие о предлагаемых обстоятельствах.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Понятие о предлагаемых обстоятельствах. Выполнение этюдов: на достижение цели, на события, на зону молчания, на рождение слова, этюдов-наблюдений.</w:t>
      </w:r>
    </w:p>
    <w:p w:rsidR="009D1FA7" w:rsidRPr="00CF6DBD" w:rsidRDefault="009D1FA7" w:rsidP="009D1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Тема 3.6.</w:t>
      </w:r>
      <w:r w:rsidRPr="00CF6DBD">
        <w:rPr>
          <w:rFonts w:ascii="Times New Roman" w:hAnsi="Times New Roman" w:cs="Times New Roman"/>
          <w:b/>
          <w:sz w:val="24"/>
          <w:szCs w:val="24"/>
        </w:rPr>
        <w:t>Сценическая задача и чувство</w:t>
      </w:r>
      <w:r w:rsidRPr="00CF6DBD">
        <w:rPr>
          <w:rFonts w:ascii="Times New Roman" w:hAnsi="Times New Roman" w:cs="Times New Roman"/>
          <w:sz w:val="24"/>
          <w:szCs w:val="24"/>
        </w:rPr>
        <w:t>.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Сценическая задача и чувство. Выполнение упражнений на коллективную согласованность действий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 xml:space="preserve">Раздел 4. </w:t>
      </w:r>
      <w:r w:rsidRPr="00CF6DBD">
        <w:rPr>
          <w:rFonts w:ascii="Times New Roman" w:hAnsi="Times New Roman" w:cs="Times New Roman"/>
          <w:b/>
          <w:sz w:val="24"/>
          <w:szCs w:val="24"/>
        </w:rPr>
        <w:t>Предлагаемые обстоятельства. (Театральные игры)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6D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Тема 4.1.  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Понятие «театральная игра». 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Понятие «театральная игра». Значение игры в театральном искусстве. Воображение и вера в вымысел.</w:t>
      </w:r>
    </w:p>
    <w:p w:rsidR="009D1FA7" w:rsidRPr="00CF6DBD" w:rsidRDefault="009D1FA7" w:rsidP="009D1FA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Тема 4.2.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Понятие «Предлагаемые обстоятельства».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Понятие «Предлагаемые обстоятельства». Выполнение упражнений на предлагаемые обстоятельства. Участие в играх-инсценировках, играх-превращениях, сюжетных играх.</w:t>
      </w:r>
    </w:p>
    <w:p w:rsidR="009D1FA7" w:rsidRPr="00CF6DBD" w:rsidRDefault="009D1FA7" w:rsidP="009D1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Тема 4.3.</w:t>
      </w:r>
      <w:r w:rsidRPr="00CF6DBD">
        <w:rPr>
          <w:rFonts w:ascii="Times New Roman" w:hAnsi="Times New Roman" w:cs="Times New Roman"/>
          <w:b/>
          <w:sz w:val="24"/>
          <w:szCs w:val="24"/>
        </w:rPr>
        <w:t>Составление этюдов.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сказкам.</w:t>
      </w:r>
    </w:p>
    <w:p w:rsidR="009D1FA7" w:rsidRPr="00CF6DBD" w:rsidRDefault="009D1FA7" w:rsidP="009D1FA7">
      <w:pP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Тема 4.4.</w:t>
      </w:r>
      <w:r w:rsidRPr="00CF6DBD">
        <w:rPr>
          <w:rFonts w:ascii="Times New Roman" w:hAnsi="Times New Roman" w:cs="Times New Roman"/>
          <w:b/>
          <w:sz w:val="24"/>
          <w:szCs w:val="24"/>
        </w:rPr>
        <w:t>Импровизация</w:t>
      </w:r>
      <w:r w:rsidRPr="00CF6DBD">
        <w:rPr>
          <w:rFonts w:ascii="Times New Roman" w:hAnsi="Times New Roman" w:cs="Times New Roman"/>
          <w:sz w:val="24"/>
          <w:szCs w:val="24"/>
        </w:rPr>
        <w:t>.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sz w:val="24"/>
          <w:szCs w:val="24"/>
        </w:rPr>
        <w:t>Выполнение музыкальных этюдов. Выполнение упражнений: «Сказка», «Ассоциация», «Борьба стихий», «Ладонь», «Три точки».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Раздел 5.Ритмопластика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CF6DB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</w:p>
    <w:p w:rsidR="009D1FA7" w:rsidRPr="00CF6DBD" w:rsidRDefault="009D1FA7" w:rsidP="009D1FA7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Тема 5.1. Пластика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sz w:val="24"/>
          <w:szCs w:val="24"/>
        </w:rPr>
        <w:t>Мышечная свобода. Жесты. 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</w:t>
      </w:r>
    </w:p>
    <w:p w:rsidR="009D1FA7" w:rsidRPr="00CF6DBD" w:rsidRDefault="009D1FA7" w:rsidP="009D1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 xml:space="preserve">Тема 5.2. Тренировка суставно-мышечного аппарата.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Тело человека: его физические качества, двигательные возможности, проблемы и ограничения. Гимнастика на снятие зажимов рук, ног и шейного отдела.</w:t>
      </w:r>
    </w:p>
    <w:p w:rsidR="009D1FA7" w:rsidRPr="00CF6DBD" w:rsidRDefault="009D1FA7" w:rsidP="009D1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Тема 5.3.Рече</w:t>
      </w:r>
      <w:r>
        <w:rPr>
          <w:rFonts w:ascii="Times New Roman" w:hAnsi="Times New Roman" w:cs="Times New Roman"/>
          <w:b/>
          <w:sz w:val="24"/>
          <w:szCs w:val="24"/>
        </w:rPr>
        <w:t xml:space="preserve">вая и двигательная гимнастика. 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Речевая и двигательная гимнастика. Выполнение упражнений при произнесении элементарных стихотворных текстов. Произношение текста в движении. Тренировочный бег. Бег с произношением цифр, чтением стихов, прозы</w:t>
      </w:r>
    </w:p>
    <w:p w:rsidR="009D1FA7" w:rsidRPr="00CF6DBD" w:rsidRDefault="009D1FA7" w:rsidP="009D1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 xml:space="preserve">Тема 5.4.Музыкальный образ средствами пластики и пантомимы.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Музыкальный образ средствами пластики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</w:t>
      </w:r>
    </w:p>
    <w:p w:rsidR="009D1FA7" w:rsidRPr="00CF6DBD" w:rsidRDefault="009D1FA7" w:rsidP="009D1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Тема 5.5.Пластическая импровизация на музыку разного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sz w:val="24"/>
          <w:szCs w:val="24"/>
        </w:rPr>
        <w:t>Пластическая импровизация на музыку разного характера. Участие в играх на определение сценического образа через образ музыкальный. Слушание музыки и выполнение движений (бег – кони, прыжки – воробей, заяц, наклоны – ветер дует и т.д.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 xml:space="preserve"> темпе музыкального произведения.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Раздел 6.Работа над инсценировками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Тема 6</w:t>
      </w:r>
      <w:r>
        <w:rPr>
          <w:rFonts w:ascii="Times New Roman" w:hAnsi="Times New Roman" w:cs="Times New Roman"/>
          <w:b/>
          <w:sz w:val="24"/>
          <w:szCs w:val="24"/>
        </w:rPr>
        <w:t xml:space="preserve">.1. Работа над инсценировками. 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литературного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 xml:space="preserve"> произведение. Разбор.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Тема 6.2. Раб</w:t>
      </w:r>
      <w:r>
        <w:rPr>
          <w:rFonts w:ascii="Times New Roman" w:hAnsi="Times New Roman" w:cs="Times New Roman"/>
          <w:b/>
          <w:sz w:val="24"/>
          <w:szCs w:val="24"/>
        </w:rPr>
        <w:t xml:space="preserve">ота над инсценировками. 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sz w:val="24"/>
          <w:szCs w:val="24"/>
        </w:rPr>
        <w:t xml:space="preserve">Разбор. Читка по ролям. 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lastRenderedPageBreak/>
        <w:t>Тема 6.3. Раб</w:t>
      </w:r>
      <w:r>
        <w:rPr>
          <w:rFonts w:ascii="Times New Roman" w:hAnsi="Times New Roman" w:cs="Times New Roman"/>
          <w:b/>
          <w:sz w:val="24"/>
          <w:szCs w:val="24"/>
        </w:rPr>
        <w:t>ота над инсценировками.</w:t>
      </w:r>
      <w:r w:rsidRPr="00CF6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sz w:val="24"/>
          <w:szCs w:val="24"/>
        </w:rPr>
        <w:t xml:space="preserve">Разучивание текстов. Этюдные репетиции на площадке. Разбор мизансцен. 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 xml:space="preserve">Тема 6.4.Работа над инсценировками. </w:t>
      </w:r>
      <w:r w:rsidRPr="00CF6DBD">
        <w:rPr>
          <w:rFonts w:ascii="Times New Roman" w:hAnsi="Times New Roman" w:cs="Times New Roman"/>
          <w:sz w:val="24"/>
          <w:szCs w:val="24"/>
        </w:rPr>
        <w:t>Разбор мизансцен. Выполнение сценического действия, своей задачи.</w:t>
      </w:r>
    </w:p>
    <w:p w:rsidR="009D1FA7" w:rsidRPr="00CF6DBD" w:rsidRDefault="009D1FA7" w:rsidP="009D1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 xml:space="preserve">Тема 6.5. Работа над </w:t>
      </w:r>
      <w:proofErr w:type="spellStart"/>
      <w:r w:rsidRPr="00CF6DBD">
        <w:rPr>
          <w:rFonts w:ascii="Times New Roman" w:hAnsi="Times New Roman" w:cs="Times New Roman"/>
          <w:b/>
          <w:sz w:val="24"/>
          <w:szCs w:val="24"/>
        </w:rPr>
        <w:t>инсценировками</w:t>
      </w:r>
      <w:proofErr w:type="gramStart"/>
      <w:r w:rsidRPr="00CF6DBD">
        <w:rPr>
          <w:rFonts w:ascii="Times New Roman" w:hAnsi="Times New Roman" w:cs="Times New Roman"/>
          <w:b/>
          <w:sz w:val="24"/>
          <w:szCs w:val="24"/>
        </w:rPr>
        <w:t>.</w:t>
      </w:r>
      <w:r w:rsidRPr="00CF6DB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>полнение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 xml:space="preserve"> сценического действия, своей задачи. Прогон.</w:t>
      </w:r>
    </w:p>
    <w:p w:rsidR="009D1FA7" w:rsidRPr="00CF6DBD" w:rsidRDefault="009D1FA7" w:rsidP="009D1FA7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Тема 6.6. Работа над инсценировками.</w:t>
      </w:r>
      <w:r w:rsidRPr="00CF6DBD">
        <w:rPr>
          <w:rFonts w:ascii="Times New Roman" w:hAnsi="Times New Roman" w:cs="Times New Roman"/>
          <w:sz w:val="24"/>
          <w:szCs w:val="24"/>
        </w:rPr>
        <w:t xml:space="preserve"> Сценическая оценка. Прогон.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Раздел 7.Творческий отчет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 xml:space="preserve"> Тема 7.1.Премьерный показ.</w:t>
      </w:r>
    </w:p>
    <w:p w:rsidR="009D1FA7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ИТОГО: 34</w:t>
      </w:r>
      <w:r w:rsidRPr="00CF6DBD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часа</w:t>
      </w:r>
    </w:p>
    <w:p w:rsidR="009D1FA7" w:rsidRPr="00CF6DBD" w:rsidRDefault="009D1FA7" w:rsidP="009D1FA7">
      <w:pPr>
        <w:pStyle w:val="1"/>
        <w:keepNext w:val="0"/>
        <w:keepLines w:val="0"/>
        <w:widowControl w:val="0"/>
        <w:numPr>
          <w:ilvl w:val="1"/>
          <w:numId w:val="5"/>
        </w:numPr>
        <w:tabs>
          <w:tab w:val="left" w:pos="1562"/>
        </w:tabs>
        <w:autoSpaceDE w:val="0"/>
        <w:autoSpaceDN w:val="0"/>
        <w:spacing w:before="0" w:line="319" w:lineRule="exact"/>
        <w:ind w:left="304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F6DBD">
        <w:rPr>
          <w:rFonts w:ascii="Times New Roman" w:hAnsi="Times New Roman" w:cs="Times New Roman"/>
          <w:b/>
          <w:color w:val="auto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b/>
          <w:color w:val="auto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b/>
          <w:color w:val="auto"/>
          <w:sz w:val="24"/>
          <w:szCs w:val="24"/>
        </w:rPr>
        <w:t>программы</w:t>
      </w:r>
    </w:p>
    <w:p w:rsidR="009D1FA7" w:rsidRPr="00CF6DBD" w:rsidRDefault="009D1FA7" w:rsidP="009D1FA7">
      <w:pPr>
        <w:pStyle w:val="a6"/>
        <w:ind w:right="260"/>
        <w:rPr>
          <w:sz w:val="24"/>
          <w:szCs w:val="24"/>
        </w:rPr>
      </w:pPr>
      <w:r w:rsidRPr="00CF6DBD">
        <w:rPr>
          <w:sz w:val="24"/>
          <w:szCs w:val="24"/>
        </w:rPr>
        <w:t xml:space="preserve">Учебное помещение  </w:t>
      </w:r>
      <w:proofErr w:type="spellStart"/>
      <w:r w:rsidRPr="00CF6DBD">
        <w:rPr>
          <w:sz w:val="24"/>
          <w:szCs w:val="24"/>
        </w:rPr>
        <w:t>соответствовует</w:t>
      </w:r>
      <w:proofErr w:type="spellEnd"/>
      <w:r w:rsidRPr="00CF6DBD">
        <w:rPr>
          <w:sz w:val="24"/>
          <w:szCs w:val="24"/>
        </w:rPr>
        <w:t xml:space="preserve"> требованиям санитарныхнормиправил</w:t>
      </w:r>
      <w:proofErr w:type="gramStart"/>
      <w:r w:rsidRPr="00CF6DBD">
        <w:rPr>
          <w:sz w:val="24"/>
          <w:szCs w:val="24"/>
        </w:rPr>
        <w:t>,у</w:t>
      </w:r>
      <w:proofErr w:type="gramEnd"/>
      <w:r w:rsidRPr="00CF6DBD">
        <w:rPr>
          <w:sz w:val="24"/>
          <w:szCs w:val="24"/>
        </w:rPr>
        <w:t>становленныхСанитарнымиправилам(ПостановлениеГлавного государственного санитарного врача РФ от 28.09.2020 N 28 «ОбутверждениисанитарныхправилСП2.4.3648-20«Санитарно-эпидемиологическиетребованиякорганизациямвоспитанияиобучения,отдыхаиоздоровлениядетей и молодежи»).</w:t>
      </w:r>
    </w:p>
    <w:p w:rsidR="009D1FA7" w:rsidRPr="00CF6DBD" w:rsidRDefault="009D1FA7" w:rsidP="009D1FA7">
      <w:pPr>
        <w:pStyle w:val="2"/>
        <w:spacing w:before="187"/>
        <w:rPr>
          <w:sz w:val="24"/>
          <w:szCs w:val="24"/>
        </w:rPr>
      </w:pPr>
      <w:proofErr w:type="spellStart"/>
      <w:r w:rsidRPr="00CF6DBD">
        <w:rPr>
          <w:sz w:val="24"/>
          <w:szCs w:val="24"/>
        </w:rPr>
        <w:t>Информационноеобеспечение</w:t>
      </w:r>
      <w:proofErr w:type="spellEnd"/>
    </w:p>
    <w:p w:rsidR="009D1FA7" w:rsidRPr="00CF6DBD" w:rsidRDefault="009D1FA7" w:rsidP="009D1FA7">
      <w:pPr>
        <w:pStyle w:val="a6"/>
        <w:ind w:right="264"/>
        <w:rPr>
          <w:sz w:val="24"/>
          <w:szCs w:val="24"/>
        </w:rPr>
      </w:pPr>
      <w:r w:rsidRPr="00CF6DBD">
        <w:rPr>
          <w:sz w:val="24"/>
          <w:szCs w:val="24"/>
        </w:rPr>
        <w:t>Электронныеобразовательныересурс</w:t>
      </w:r>
      <w:proofErr w:type="gramStart"/>
      <w:r w:rsidRPr="00CF6DBD">
        <w:rPr>
          <w:sz w:val="24"/>
          <w:szCs w:val="24"/>
        </w:rPr>
        <w:t>ы(</w:t>
      </w:r>
      <w:proofErr w:type="gramEnd"/>
      <w:r w:rsidRPr="00CF6DBD">
        <w:rPr>
          <w:sz w:val="24"/>
          <w:szCs w:val="24"/>
        </w:rPr>
        <w:t>аудио,видео),специальныекомпьютерныепрограммы,информационныетехнологии.</w:t>
      </w:r>
    </w:p>
    <w:p w:rsidR="009D1FA7" w:rsidRPr="00CF6DBD" w:rsidRDefault="009D1FA7" w:rsidP="009D1FA7">
      <w:pPr>
        <w:pStyle w:val="1"/>
        <w:keepNext w:val="0"/>
        <w:keepLines w:val="0"/>
        <w:widowControl w:val="0"/>
        <w:numPr>
          <w:ilvl w:val="1"/>
          <w:numId w:val="5"/>
        </w:numPr>
        <w:tabs>
          <w:tab w:val="left" w:pos="1562"/>
        </w:tabs>
        <w:autoSpaceDE w:val="0"/>
        <w:autoSpaceDN w:val="0"/>
        <w:spacing w:before="186" w:line="319" w:lineRule="exact"/>
        <w:ind w:left="30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9D1FA7" w:rsidRPr="00CF6DBD" w:rsidRDefault="009D1FA7" w:rsidP="009D1FA7">
      <w:pPr>
        <w:pStyle w:val="a6"/>
        <w:ind w:right="264"/>
        <w:rPr>
          <w:sz w:val="24"/>
          <w:szCs w:val="24"/>
        </w:rPr>
      </w:pPr>
    </w:p>
    <w:p w:rsidR="009D1FA7" w:rsidRPr="00CF6DBD" w:rsidRDefault="009D1FA7" w:rsidP="009D1FA7">
      <w:pPr>
        <w:pStyle w:val="a6"/>
        <w:ind w:right="264"/>
        <w:rPr>
          <w:sz w:val="24"/>
          <w:szCs w:val="24"/>
        </w:rPr>
      </w:pPr>
      <w:proofErr w:type="spellStart"/>
      <w:r w:rsidRPr="00CF6DBD">
        <w:rPr>
          <w:sz w:val="24"/>
          <w:szCs w:val="24"/>
        </w:rPr>
        <w:t>Формыаттестациисоответствуютучебномупланупрограммы</w:t>
      </w:r>
      <w:proofErr w:type="spellEnd"/>
      <w:r w:rsidRPr="00CF6DBD">
        <w:rPr>
          <w:sz w:val="24"/>
          <w:szCs w:val="24"/>
        </w:rPr>
        <w:t>.</w:t>
      </w:r>
    </w:p>
    <w:p w:rsidR="009D1FA7" w:rsidRPr="00CF6DBD" w:rsidRDefault="009D1FA7" w:rsidP="009D1FA7">
      <w:pPr>
        <w:pStyle w:val="a6"/>
        <w:tabs>
          <w:tab w:val="left" w:pos="2479"/>
          <w:tab w:val="left" w:pos="4349"/>
          <w:tab w:val="left" w:pos="6648"/>
          <w:tab w:val="left" w:pos="7675"/>
        </w:tabs>
        <w:ind w:right="264"/>
        <w:rPr>
          <w:sz w:val="24"/>
          <w:szCs w:val="24"/>
        </w:rPr>
      </w:pPr>
      <w:proofErr w:type="spellStart"/>
      <w:r w:rsidRPr="00CF6DBD">
        <w:rPr>
          <w:sz w:val="24"/>
          <w:szCs w:val="24"/>
        </w:rPr>
        <w:t>Федеральнымзаконо</w:t>
      </w:r>
      <w:proofErr w:type="gramStart"/>
      <w:r w:rsidRPr="00CF6DBD">
        <w:rPr>
          <w:sz w:val="24"/>
          <w:szCs w:val="24"/>
        </w:rPr>
        <w:t>м</w:t>
      </w:r>
      <w:proofErr w:type="spellEnd"/>
      <w:r w:rsidRPr="00CF6DBD">
        <w:rPr>
          <w:sz w:val="24"/>
          <w:szCs w:val="24"/>
        </w:rPr>
        <w:t>«</w:t>
      </w:r>
      <w:proofErr w:type="spellStart"/>
      <w:proofErr w:type="gramEnd"/>
      <w:r w:rsidRPr="00CF6DBD">
        <w:rPr>
          <w:sz w:val="24"/>
          <w:szCs w:val="24"/>
        </w:rPr>
        <w:t>ОбобразованиивРоссийскойФедерации</w:t>
      </w:r>
      <w:proofErr w:type="spellEnd"/>
      <w:r w:rsidRPr="00CF6DBD">
        <w:rPr>
          <w:sz w:val="24"/>
          <w:szCs w:val="24"/>
        </w:rPr>
        <w:t>»(ст.75) и приказом Министерства просвещения Российской Федерации от 22июля2022г.«Обутверждениипорядкаорганизациииосуществлениядеятельностиподополнительнымобщеобразовательнымпрограммам»проведение</w:t>
      </w:r>
      <w:r w:rsidRPr="00CF6DBD">
        <w:rPr>
          <w:sz w:val="24"/>
          <w:szCs w:val="24"/>
        </w:rPr>
        <w:tab/>
        <w:t>итоговой</w:t>
      </w:r>
      <w:r w:rsidRPr="00CF6DBD">
        <w:rPr>
          <w:sz w:val="24"/>
          <w:szCs w:val="24"/>
        </w:rPr>
        <w:tab/>
        <w:t>аттестации</w:t>
      </w:r>
      <w:r w:rsidRPr="00CF6DBD">
        <w:rPr>
          <w:sz w:val="24"/>
          <w:szCs w:val="24"/>
        </w:rPr>
        <w:tab/>
        <w:t>по</w:t>
      </w:r>
      <w:r w:rsidRPr="00CF6DBD">
        <w:rPr>
          <w:sz w:val="24"/>
          <w:szCs w:val="24"/>
        </w:rPr>
        <w:tab/>
      </w:r>
      <w:proofErr w:type="spellStart"/>
      <w:r w:rsidRPr="00CF6DBD">
        <w:rPr>
          <w:sz w:val="24"/>
          <w:szCs w:val="24"/>
        </w:rPr>
        <w:t>дополнительнымобщеобразовательнымобщеразвивающимпрограммам</w:t>
      </w:r>
      <w:proofErr w:type="spellEnd"/>
      <w:r w:rsidRPr="00CF6DBD">
        <w:rPr>
          <w:sz w:val="24"/>
          <w:szCs w:val="24"/>
        </w:rPr>
        <w:t xml:space="preserve"> </w:t>
      </w:r>
      <w:proofErr w:type="spellStart"/>
      <w:r w:rsidRPr="00CF6DBD">
        <w:rPr>
          <w:sz w:val="24"/>
          <w:szCs w:val="24"/>
        </w:rPr>
        <w:t>непредусмотрено</w:t>
      </w:r>
      <w:proofErr w:type="spellEnd"/>
      <w:r w:rsidRPr="00CF6DBD">
        <w:rPr>
          <w:sz w:val="24"/>
          <w:szCs w:val="24"/>
        </w:rPr>
        <w:t>.</w:t>
      </w:r>
    </w:p>
    <w:p w:rsidR="009D1FA7" w:rsidRPr="00CF6DBD" w:rsidRDefault="009D1FA7" w:rsidP="009D1FA7">
      <w:pPr>
        <w:ind w:left="362" w:right="264" w:firstLine="707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 xml:space="preserve">существляющиеобразовательнуюдеятельность,определяют формы, порядок и периодичность проведения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промежуточнойаттестацииобучающихся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>(Порядок, п.23). Промежуточная аттестацияможетпроводитьсякакзавершающаякакой-тоэтапреализациипрограммы</w:t>
      </w:r>
      <w:proofErr w:type="gramStart"/>
      <w:r w:rsidRPr="00CF6DBD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F6DBD">
        <w:rPr>
          <w:rFonts w:ascii="Times New Roman" w:hAnsi="Times New Roman" w:cs="Times New Roman"/>
          <w:sz w:val="24"/>
          <w:szCs w:val="24"/>
        </w:rPr>
        <w:t xml:space="preserve">акипо </w:t>
      </w:r>
      <w:proofErr w:type="spellStart"/>
      <w:r w:rsidRPr="00CF6DBD">
        <w:rPr>
          <w:rFonts w:ascii="Times New Roman" w:hAnsi="Times New Roman" w:cs="Times New Roman"/>
          <w:sz w:val="24"/>
          <w:szCs w:val="24"/>
        </w:rPr>
        <w:t>завершениюпрограммывцелом</w:t>
      </w:r>
      <w:proofErr w:type="spellEnd"/>
      <w:r w:rsidRPr="00CF6DBD">
        <w:rPr>
          <w:rFonts w:ascii="Times New Roman" w:hAnsi="Times New Roman" w:cs="Times New Roman"/>
          <w:sz w:val="24"/>
          <w:szCs w:val="24"/>
        </w:rPr>
        <w:t>(ФЗ-273,ст.58п.1).</w:t>
      </w:r>
    </w:p>
    <w:p w:rsidR="009D1FA7" w:rsidRPr="00CF6DBD" w:rsidRDefault="009D1FA7" w:rsidP="009D1FA7">
      <w:pPr>
        <w:pStyle w:val="a6"/>
        <w:ind w:right="265"/>
        <w:rPr>
          <w:sz w:val="24"/>
          <w:szCs w:val="24"/>
        </w:rPr>
      </w:pPr>
      <w:proofErr w:type="spellStart"/>
      <w:r w:rsidRPr="00CF6DBD">
        <w:rPr>
          <w:sz w:val="24"/>
          <w:szCs w:val="24"/>
        </w:rPr>
        <w:t>Формыаттестации</w:t>
      </w:r>
      <w:proofErr w:type="gramStart"/>
      <w:r w:rsidRPr="00CF6DBD">
        <w:rPr>
          <w:sz w:val="24"/>
          <w:szCs w:val="24"/>
        </w:rPr>
        <w:t>:з</w:t>
      </w:r>
      <w:proofErr w:type="gramEnd"/>
      <w:r w:rsidRPr="00CF6DBD">
        <w:rPr>
          <w:sz w:val="24"/>
          <w:szCs w:val="24"/>
        </w:rPr>
        <w:t>ачет,творческаяработа,</w:t>
      </w:r>
      <w:r w:rsidRPr="00CF6DBD">
        <w:rPr>
          <w:spacing w:val="1"/>
          <w:sz w:val="24"/>
          <w:szCs w:val="24"/>
        </w:rPr>
        <w:t>к</w:t>
      </w:r>
      <w:r w:rsidRPr="00CF6DBD">
        <w:rPr>
          <w:sz w:val="24"/>
          <w:szCs w:val="24"/>
        </w:rPr>
        <w:t>онкурс,отчетныйконцерт</w:t>
      </w:r>
      <w:proofErr w:type="spellEnd"/>
      <w:r w:rsidRPr="00CF6DBD">
        <w:rPr>
          <w:sz w:val="24"/>
          <w:szCs w:val="24"/>
        </w:rPr>
        <w:t>.</w:t>
      </w:r>
    </w:p>
    <w:p w:rsidR="009D1FA7" w:rsidRPr="00CF6DBD" w:rsidRDefault="009D1FA7" w:rsidP="009D1FA7">
      <w:pPr>
        <w:pStyle w:val="a6"/>
        <w:spacing w:before="1"/>
        <w:ind w:right="267"/>
        <w:rPr>
          <w:sz w:val="24"/>
          <w:szCs w:val="24"/>
        </w:rPr>
      </w:pPr>
    </w:p>
    <w:p w:rsidR="009D1FA7" w:rsidRPr="00CF6DBD" w:rsidRDefault="009D1FA7" w:rsidP="009D1FA7">
      <w:pPr>
        <w:pStyle w:val="a6"/>
        <w:spacing w:before="1"/>
        <w:ind w:right="267"/>
        <w:rPr>
          <w:sz w:val="24"/>
          <w:szCs w:val="24"/>
        </w:rPr>
      </w:pPr>
    </w:p>
    <w:p w:rsidR="009D1FA7" w:rsidRPr="00CF6DBD" w:rsidRDefault="009D1FA7" w:rsidP="009D1FA7">
      <w:pPr>
        <w:pStyle w:val="1"/>
        <w:keepNext w:val="0"/>
        <w:keepLines w:val="0"/>
        <w:widowControl w:val="0"/>
        <w:numPr>
          <w:ilvl w:val="1"/>
          <w:numId w:val="5"/>
        </w:numPr>
        <w:tabs>
          <w:tab w:val="left" w:pos="1562"/>
        </w:tabs>
        <w:autoSpaceDE w:val="0"/>
        <w:autoSpaceDN w:val="0"/>
        <w:spacing w:before="189" w:line="319" w:lineRule="exact"/>
        <w:ind w:left="3044"/>
        <w:jc w:val="both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b/>
          <w:color w:val="auto"/>
          <w:sz w:val="24"/>
          <w:szCs w:val="24"/>
        </w:rPr>
        <w:t>Оценочные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b/>
          <w:color w:val="auto"/>
          <w:sz w:val="24"/>
          <w:szCs w:val="24"/>
        </w:rPr>
        <w:t>материалы</w:t>
      </w:r>
    </w:p>
    <w:p w:rsidR="009D1FA7" w:rsidRPr="00CF6DBD" w:rsidRDefault="009D1FA7" w:rsidP="009D1FA7">
      <w:pPr>
        <w:ind w:firstLine="362"/>
        <w:rPr>
          <w:rFonts w:ascii="Times New Roman" w:hAnsi="Times New Roman" w:cs="Times New Roman"/>
          <w:sz w:val="24"/>
          <w:szCs w:val="24"/>
        </w:rPr>
      </w:pPr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оценки эффективности реализации дополнительной образовательной </w:t>
      </w:r>
      <w:proofErr w:type="spellStart"/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общеразвивающей</w:t>
      </w:r>
      <w:proofErr w:type="spellEnd"/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 школьного театра проводятся следующие виды контроля: текущий контроль, промежуточная аттестация, итоговая аттестация.</w:t>
      </w:r>
      <w:r w:rsidRPr="00CF6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DBD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Текущий контроль</w:t>
      </w:r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проводится на занятиях в соответствии с учебной программой в форме педагогического наблюдения и результатам показа этюдов и миниатюр, выполнения специальных игр и упражнений.</w:t>
      </w:r>
      <w:r w:rsidRPr="00CF6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DBD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Промежуточная аттестация</w:t>
      </w:r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проводится 4 раза в год в виде зачета с  целью повышения эффективности реализации и усвоения </w:t>
      </w:r>
      <w:proofErr w:type="gramStart"/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дополнительной образовательной программы и повышения качества образовательного процесса.</w:t>
      </w:r>
      <w:r w:rsidRPr="00CF6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Промежуточная аттестация  включает в себя проверку практических умений и навыков.</w:t>
      </w:r>
      <w:r w:rsidRPr="00CF6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DBD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Формы проведения промежуточной аттестации:</w:t>
      </w:r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игры и упражнения по актерскому психотренингу, музыкально-хореографические театральные миниатюры.</w:t>
      </w:r>
      <w:r w:rsidRPr="00CF6D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оценки результатов обучения разработаны контрольно-измерительные материалы.</w:t>
      </w:r>
      <w:r w:rsidRPr="00CF6DB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F6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Итоговая аттестация обучающихся по программе дополнительного образования проводится в конце прохождения программы в следующих формах: театрализованный показ.</w:t>
      </w:r>
      <w:proofErr w:type="gramEnd"/>
    </w:p>
    <w:p w:rsidR="009D1FA7" w:rsidRPr="00CF6DBD" w:rsidRDefault="009D1FA7" w:rsidP="009D1FA7">
      <w:pPr>
        <w:rPr>
          <w:rFonts w:ascii="Times New Roman" w:hAnsi="Times New Roman" w:cs="Times New Roman"/>
          <w:sz w:val="24"/>
          <w:szCs w:val="24"/>
        </w:rPr>
      </w:pPr>
    </w:p>
    <w:p w:rsidR="009D1FA7" w:rsidRPr="00CF6DBD" w:rsidRDefault="009D1FA7" w:rsidP="009D1FA7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1563"/>
        </w:tabs>
        <w:autoSpaceDE w:val="0"/>
        <w:autoSpaceDN w:val="0"/>
        <w:spacing w:after="0" w:line="321" w:lineRule="exact"/>
        <w:ind w:left="3044" w:firstLine="71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CF6DBD">
        <w:rPr>
          <w:rFonts w:ascii="Times New Roman" w:hAnsi="Times New Roman" w:cs="Times New Roman"/>
          <w:b/>
          <w:sz w:val="24"/>
          <w:szCs w:val="24"/>
        </w:rPr>
        <w:t>Методические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DBD">
        <w:rPr>
          <w:rFonts w:ascii="Times New Roman" w:hAnsi="Times New Roman" w:cs="Times New Roman"/>
          <w:b/>
          <w:sz w:val="24"/>
          <w:szCs w:val="24"/>
        </w:rPr>
        <w:t>материалы</w:t>
      </w:r>
    </w:p>
    <w:p w:rsidR="009D1FA7" w:rsidRPr="00CF6DBD" w:rsidRDefault="009D1FA7" w:rsidP="009D1FA7">
      <w:pPr>
        <w:rPr>
          <w:rFonts w:ascii="Times New Roman" w:hAnsi="Times New Roman" w:cs="Times New Roman"/>
          <w:sz w:val="24"/>
          <w:szCs w:val="24"/>
        </w:rPr>
      </w:pPr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 реализации  программы дополнительного образования используются различные методы и приемы, направленные на развитие индивидуальных способностей и расширение общего кругозора обучающихся в области театрального творчества и освоения учебного материала каждого этапа обучения:                                                                                                                                          </w:t>
      </w:r>
    </w:p>
    <w:p w:rsidR="009D1FA7" w:rsidRPr="00CF6DBD" w:rsidRDefault="009D1FA7" w:rsidP="009D1FA7">
      <w:pPr>
        <w:rPr>
          <w:rFonts w:ascii="Times New Roman" w:hAnsi="Times New Roman" w:cs="Times New Roman"/>
          <w:sz w:val="24"/>
          <w:szCs w:val="24"/>
        </w:rPr>
      </w:pPr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>учебные занятия в группах и индивидуально;                                                  </w:t>
      </w:r>
    </w:p>
    <w:p w:rsidR="009D1FA7" w:rsidRPr="00CF6DBD" w:rsidRDefault="009D1FA7" w:rsidP="009D1FA7">
      <w:pPr>
        <w:rPr>
          <w:rFonts w:ascii="Times New Roman" w:hAnsi="Times New Roman" w:cs="Times New Roman"/>
          <w:sz w:val="24"/>
          <w:szCs w:val="24"/>
        </w:rPr>
      </w:pPr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совместный просмотр  презентаций, видеоматериалов их обсуждение с анализом </w:t>
      </w:r>
      <w:proofErr w:type="gramStart"/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>увиденного</w:t>
      </w:r>
      <w:proofErr w:type="gramEnd"/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;                                                                                                                                           </w:t>
      </w:r>
    </w:p>
    <w:p w:rsidR="009D1FA7" w:rsidRPr="00CF6DBD" w:rsidRDefault="009D1FA7" w:rsidP="009D1FA7">
      <w:pPr>
        <w:rPr>
          <w:rFonts w:ascii="Times New Roman" w:hAnsi="Times New Roman" w:cs="Times New Roman"/>
          <w:sz w:val="24"/>
          <w:szCs w:val="24"/>
        </w:rPr>
      </w:pPr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>- создание методического и дидактического материалов студии;                                                            </w:t>
      </w:r>
    </w:p>
    <w:p w:rsidR="009D1FA7" w:rsidRPr="00CF6DBD" w:rsidRDefault="009D1FA7" w:rsidP="009D1FA7">
      <w:pPr>
        <w:rPr>
          <w:rFonts w:ascii="Times New Roman" w:hAnsi="Times New Roman" w:cs="Times New Roman"/>
          <w:sz w:val="24"/>
          <w:szCs w:val="24"/>
        </w:rPr>
      </w:pPr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создание видеоматериала о театральных постановках студии;                                   </w:t>
      </w:r>
    </w:p>
    <w:p w:rsidR="009D1FA7" w:rsidRPr="00CF6DBD" w:rsidRDefault="009D1FA7" w:rsidP="009D1FA7">
      <w:pPr>
        <w:rPr>
          <w:rFonts w:ascii="Times New Roman" w:hAnsi="Times New Roman" w:cs="Times New Roman"/>
          <w:sz w:val="24"/>
          <w:szCs w:val="24"/>
        </w:rPr>
      </w:pPr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>- посещение концертов и спектаклей;                                                            </w:t>
      </w:r>
    </w:p>
    <w:p w:rsidR="009D1FA7" w:rsidRPr="00CF6DBD" w:rsidRDefault="009D1FA7" w:rsidP="009D1FA7">
      <w:pPr>
        <w:rPr>
          <w:rFonts w:ascii="Times New Roman" w:hAnsi="Times New Roman" w:cs="Times New Roman"/>
          <w:sz w:val="24"/>
          <w:szCs w:val="24"/>
        </w:rPr>
      </w:pPr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участие в конкурсах и фестивалях.                                   </w:t>
      </w:r>
    </w:p>
    <w:p w:rsidR="009D1FA7" w:rsidRPr="00CF6DBD" w:rsidRDefault="009D1FA7" w:rsidP="009D1FA7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Организация занятий осуществляется по принципу освоения учебного материала от простого </w:t>
      </w:r>
      <w:proofErr w:type="gramStart"/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сложному, постепенного углубления знаний в  театральной  области, усложняя задания и упражнения по модулям, но в соответствии с возрастными и психологическими особенностями учащихся. </w:t>
      </w:r>
    </w:p>
    <w:p w:rsidR="009D1FA7" w:rsidRPr="00CF6DBD" w:rsidRDefault="009D1FA7" w:rsidP="009D1FA7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F6DBD">
        <w:rPr>
          <w:rStyle w:val="c1"/>
          <w:rFonts w:ascii="Times New Roman" w:hAnsi="Times New Roman" w:cs="Times New Roman"/>
          <w:color w:val="000000"/>
          <w:sz w:val="24"/>
          <w:szCs w:val="24"/>
        </w:rPr>
        <w:t> Формы воспитания и обучения в образовательном процессе модулей теснейшим образом сплетаются в единый комплекс, способствующий эстетическому и творческому развитию учащихся. Учебные темы включают в себя  теоретическую и практическую части. Темы занятий переплетаются и дополняют друг друга из разных разделов на протяжении всего учебного года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F6DBD">
        <w:rPr>
          <w:rStyle w:val="c1"/>
          <w:color w:val="000000"/>
        </w:rPr>
        <w:t xml:space="preserve"> Важнейшим конечным  результатом  является эстетическое воспитание и формирование общей культуры личности.                                                                                                                                                </w:t>
      </w:r>
    </w:p>
    <w:p w:rsidR="009D1FA7" w:rsidRPr="00CF6DBD" w:rsidRDefault="009D1FA7" w:rsidP="009D1FA7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CF6DBD">
        <w:rPr>
          <w:rStyle w:val="c8"/>
          <w:b/>
          <w:bCs/>
          <w:color w:val="000000"/>
        </w:rPr>
        <w:t>Формы и методы работы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CF6DBD">
        <w:rPr>
          <w:rStyle w:val="c1"/>
          <w:color w:val="000000"/>
        </w:rPr>
        <w:lastRenderedPageBreak/>
        <w:t xml:space="preserve">Освоение программы дополнительного образования осуществляется через   познавательную  информацию о развитии театрального искусства. Об основоположниках и ведущих деятелях  театра, о правилах поведения в театре и профессиях. 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CF6DBD">
        <w:rPr>
          <w:rStyle w:val="c1"/>
          <w:color w:val="000000"/>
        </w:rPr>
        <w:t xml:space="preserve">Затем программа предполагает знакомство  с видами и жанрами  театров, а так же историей костюма 19 века, стилем поведения и этикета того же времени, изучается техника гримирования. 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 xml:space="preserve">Занятия с учащими проводятся в форме рассказа с использованием  видео презентаций </w:t>
      </w:r>
      <w:proofErr w:type="spellStart"/>
      <w:r w:rsidRPr="00CF6DBD">
        <w:rPr>
          <w:rStyle w:val="c1"/>
          <w:color w:val="000000"/>
        </w:rPr>
        <w:t>мультимедийной</w:t>
      </w:r>
      <w:proofErr w:type="spellEnd"/>
      <w:r w:rsidRPr="00CF6DBD">
        <w:rPr>
          <w:rStyle w:val="c1"/>
          <w:color w:val="000000"/>
        </w:rPr>
        <w:t xml:space="preserve"> установки или компьютера,  развивающие беседы способствуют расширению кругозора и углублению знаний школьных предметов.                                                                                                        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CF6DBD">
        <w:rPr>
          <w:rStyle w:val="c1"/>
          <w:color w:val="000000"/>
        </w:rPr>
        <w:t xml:space="preserve"> На первых этапах обучения происходит  постепенное знакомство друг с другом в игровой форме. Творческая активность и положительно-эмоциональный климат занятий в дальнейшем самостоятельно и верно будет работать над овладением искусством речевого взаимодействия в различных ситуациях общения. Метод поэтапного развития речевыми навыками требует от занятия к занятию брать из каждого раздела упражнения с учетом степени их сложности, природных данных </w:t>
      </w:r>
      <w:proofErr w:type="spellStart"/>
      <w:r w:rsidRPr="00CF6DBD">
        <w:rPr>
          <w:rStyle w:val="c1"/>
          <w:color w:val="000000"/>
        </w:rPr>
        <w:t>голосоречевого</w:t>
      </w:r>
      <w:proofErr w:type="spellEnd"/>
      <w:r w:rsidRPr="00CF6DBD">
        <w:rPr>
          <w:rStyle w:val="c1"/>
          <w:color w:val="000000"/>
        </w:rPr>
        <w:t xml:space="preserve"> аппарата и потенциальных творческих возможностей учащегося. Техника речи дается с первых же занятий, дети должны понимать, зачем они делают то или иное упражнение и почему именно так.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 xml:space="preserve">Групповое обучение предполагает использование игровых, подражательных, </w:t>
      </w:r>
      <w:proofErr w:type="spellStart"/>
      <w:r w:rsidRPr="00CF6DBD">
        <w:rPr>
          <w:rStyle w:val="c1"/>
          <w:color w:val="000000"/>
        </w:rPr>
        <w:t>темпо-ритмических</w:t>
      </w:r>
      <w:proofErr w:type="spellEnd"/>
      <w:r w:rsidRPr="00CF6DBD">
        <w:rPr>
          <w:rStyle w:val="c1"/>
          <w:color w:val="000000"/>
        </w:rPr>
        <w:t xml:space="preserve"> методов. В условиях коллективного тренинга все заражаются единым положительным настроем, успех одного передается другим, стимулирует их, вселяет веру в свои возможности. </w:t>
      </w:r>
      <w:proofErr w:type="gramStart"/>
      <w:r w:rsidRPr="00CF6DBD">
        <w:rPr>
          <w:rStyle w:val="c5"/>
          <w:rFonts w:eastAsiaTheme="majorEastAsia"/>
          <w:i/>
          <w:iCs/>
          <w:color w:val="000000"/>
        </w:rPr>
        <w:t>Используемые при реализации модуля "Его величество - игра"                              </w:t>
      </w:r>
      <w:r w:rsidRPr="00CF6DBD">
        <w:rPr>
          <w:rStyle w:val="c1"/>
          <w:color w:val="000000"/>
        </w:rPr>
        <w:t>                             </w:t>
      </w:r>
      <w:proofErr w:type="gramEnd"/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 xml:space="preserve">Занятия начинаются  в игровой форме с актерской разминки, затем  осваиваются и тренируются воображение, память, внимание. В процессе занятий закрепляются и развиваются упражнения и тренинги на воображение, память, импровизацию. Осваиваются  тренинги сценического движения и </w:t>
      </w:r>
      <w:proofErr w:type="spellStart"/>
      <w:r w:rsidRPr="00CF6DBD">
        <w:rPr>
          <w:rStyle w:val="c1"/>
          <w:color w:val="000000"/>
        </w:rPr>
        <w:t>темпоритма</w:t>
      </w:r>
      <w:proofErr w:type="spellEnd"/>
      <w:r w:rsidRPr="00CF6DBD">
        <w:rPr>
          <w:rStyle w:val="c1"/>
          <w:color w:val="000000"/>
        </w:rPr>
        <w:t>. Ведется работа по соединению двигательных упражнений  музыкального слуха и сценической речи. Вырабатывается умение  ориентироваться в пространстве и относительно друг друга на сцене. Игровая форма занятия позволяет быстрее усвоить изучаемый материал, помогает детям  </w:t>
      </w:r>
      <w:proofErr w:type="spellStart"/>
      <w:r w:rsidRPr="00CF6DBD">
        <w:rPr>
          <w:rStyle w:val="c1"/>
          <w:color w:val="000000"/>
        </w:rPr>
        <w:t>самореализоваться</w:t>
      </w:r>
      <w:proofErr w:type="spellEnd"/>
      <w:r w:rsidRPr="00CF6DBD">
        <w:rPr>
          <w:rStyle w:val="c1"/>
          <w:color w:val="000000"/>
        </w:rPr>
        <w:t xml:space="preserve"> и раскрыть свои творческие способности. </w:t>
      </w:r>
    </w:p>
    <w:p w:rsidR="009D1FA7" w:rsidRPr="00CF6DBD" w:rsidRDefault="009D1FA7" w:rsidP="009D1FA7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CF6DBD">
        <w:rPr>
          <w:rStyle w:val="c8"/>
          <w:b/>
          <w:bCs/>
          <w:color w:val="000000"/>
        </w:rPr>
        <w:t>Структура учебного занятия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CF6DBD">
        <w:rPr>
          <w:rStyle w:val="c13"/>
          <w:color w:val="000000"/>
        </w:rPr>
        <w:t>Каждое занятие начинается с </w:t>
      </w:r>
      <w:r w:rsidRPr="00CF6DBD">
        <w:rPr>
          <w:rStyle w:val="c8"/>
          <w:bCs/>
          <w:iCs/>
          <w:color w:val="000000"/>
        </w:rPr>
        <w:t>разминки-тренинга</w:t>
      </w:r>
      <w:r w:rsidRPr="00CF6DBD">
        <w:rPr>
          <w:rStyle w:val="c1"/>
          <w:color w:val="000000"/>
        </w:rPr>
        <w:t>, сложность которой возрастает от игровой в начале обучения, до уровня профессионального тренинга актера.</w:t>
      </w:r>
      <w:proofErr w:type="gramEnd"/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DBD">
        <w:rPr>
          <w:rStyle w:val="c13"/>
          <w:color w:val="000000"/>
        </w:rPr>
        <w:t> Значительное место при проведении занятий занимают  </w:t>
      </w:r>
      <w:r w:rsidRPr="00CF6DBD">
        <w:rPr>
          <w:rStyle w:val="c8"/>
          <w:bCs/>
          <w:iCs/>
          <w:color w:val="000000"/>
        </w:rPr>
        <w:t>театральные игры,</w:t>
      </w:r>
      <w:r w:rsidRPr="00CF6DBD">
        <w:rPr>
          <w:rStyle w:val="c1"/>
          <w:color w:val="000000"/>
        </w:rPr>
        <w:t> способствующие развитию фантазии, воображения, мышления, внимания  детей, помогающие устранить телесные и  психологические зажимы, которые могут возникнуть во время выступления перед зрителями. Большинство игровых упражнений выполняется коллективно, часто в кругу. Все они строятся согласно нескольким принципам:</w:t>
      </w:r>
    </w:p>
    <w:p w:rsidR="009D1FA7" w:rsidRPr="00CF6DBD" w:rsidRDefault="009D1FA7" w:rsidP="009D1FA7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игрового самочувствия;</w:t>
      </w:r>
    </w:p>
    <w:p w:rsidR="009D1FA7" w:rsidRPr="00CF6DBD" w:rsidRDefault="009D1FA7" w:rsidP="009D1FA7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от простого к сложному;</w:t>
      </w:r>
    </w:p>
    <w:p w:rsidR="009D1FA7" w:rsidRPr="00CF6DBD" w:rsidRDefault="009D1FA7" w:rsidP="009D1FA7">
      <w:pPr>
        <w:pStyle w:val="c0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от элементарного фантазирования к созданию образа.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DBD">
        <w:rPr>
          <w:rStyle w:val="c13"/>
          <w:color w:val="000000"/>
        </w:rPr>
        <w:t>Обязательный элемент каждого занятия - </w:t>
      </w:r>
      <w:r w:rsidRPr="00CF6DBD">
        <w:rPr>
          <w:rStyle w:val="c8"/>
          <w:b/>
          <w:bCs/>
          <w:i/>
          <w:iCs/>
          <w:color w:val="000000"/>
        </w:rPr>
        <w:t>этюдный тренаж</w:t>
      </w:r>
      <w:r w:rsidRPr="00CF6DBD">
        <w:rPr>
          <w:rStyle w:val="c1"/>
          <w:color w:val="000000"/>
        </w:rPr>
        <w:t>. Этюдный тренаж – это своеобразная школа, в которой дети постигают азы сценического мастерства</w:t>
      </w:r>
      <w:proofErr w:type="gramStart"/>
      <w:r w:rsidRPr="00CF6DBD">
        <w:rPr>
          <w:rStyle w:val="c1"/>
          <w:color w:val="000000"/>
        </w:rPr>
        <w:t xml:space="preserve">.. </w:t>
      </w:r>
      <w:proofErr w:type="gramEnd"/>
      <w:r w:rsidRPr="00CF6DBD">
        <w:rPr>
          <w:rStyle w:val="c1"/>
          <w:color w:val="000000"/>
        </w:rPr>
        <w:t>Это работа актёра над собой. Она помогает развить память, внимание, воображение детей, их умение двигаться на сцене (ширме), общаться с партнёрами.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Этюдный тренаж включает в себя:</w:t>
      </w:r>
    </w:p>
    <w:p w:rsidR="009D1FA7" w:rsidRPr="00CF6DBD" w:rsidRDefault="009D1FA7" w:rsidP="009D1FA7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этюды (упражнения) на развитие внимания;</w:t>
      </w:r>
    </w:p>
    <w:p w:rsidR="009D1FA7" w:rsidRPr="00CF6DBD" w:rsidRDefault="009D1FA7" w:rsidP="009D1FA7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этюды на развитие памяти;</w:t>
      </w:r>
    </w:p>
    <w:p w:rsidR="009D1FA7" w:rsidRPr="00CF6DBD" w:rsidRDefault="009D1FA7" w:rsidP="009D1FA7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этюды на развитие воображения;</w:t>
      </w:r>
    </w:p>
    <w:p w:rsidR="009D1FA7" w:rsidRPr="00CF6DBD" w:rsidRDefault="009D1FA7" w:rsidP="009D1FA7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этюды на развитие мышления;</w:t>
      </w:r>
    </w:p>
    <w:p w:rsidR="009D1FA7" w:rsidRPr="00CF6DBD" w:rsidRDefault="009D1FA7" w:rsidP="009D1FA7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lastRenderedPageBreak/>
        <w:t>этюды на выражении эмоций;</w:t>
      </w:r>
    </w:p>
    <w:p w:rsidR="009D1FA7" w:rsidRPr="00CF6DBD" w:rsidRDefault="009D1FA7" w:rsidP="009D1FA7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этюды по развитию сценической речи («разогрев суставов»; дыхательные комплексы; артикуляционная гимнастика; упражнения по активному использованию междометий, слов, фраз, стихов, поговорок; упражнения на развитие диапазона голоса);</w:t>
      </w:r>
    </w:p>
    <w:p w:rsidR="009D1FA7" w:rsidRPr="00CF6DBD" w:rsidRDefault="009D1FA7" w:rsidP="009D1FA7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этюды на выразительность жеста;</w:t>
      </w:r>
    </w:p>
    <w:p w:rsidR="009D1FA7" w:rsidRPr="00CF6DBD" w:rsidRDefault="009D1FA7" w:rsidP="009D1FA7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этюды на воспроизведение отдельных черт характера;</w:t>
      </w:r>
    </w:p>
    <w:p w:rsidR="009D1FA7" w:rsidRPr="00CF6DBD" w:rsidRDefault="009D1FA7" w:rsidP="009D1FA7">
      <w:pPr>
        <w:pStyle w:val="c0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0" w:firstLine="710"/>
        <w:jc w:val="both"/>
        <w:rPr>
          <w:color w:val="000000"/>
        </w:rPr>
      </w:pPr>
      <w:r w:rsidRPr="00CF6DBD">
        <w:rPr>
          <w:rStyle w:val="c1"/>
          <w:color w:val="000000"/>
        </w:rPr>
        <w:t>этюды на отработку движений кукол различных видов.</w:t>
      </w:r>
    </w:p>
    <w:p w:rsidR="009D1FA7" w:rsidRPr="00CF6DBD" w:rsidRDefault="009D1FA7" w:rsidP="009D1FA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F6DBD">
        <w:rPr>
          <w:rStyle w:val="c13"/>
          <w:color w:val="000000"/>
        </w:rPr>
        <w:t> Большая роль на занятиях  отводится </w:t>
      </w:r>
      <w:r w:rsidRPr="00CF6DBD">
        <w:rPr>
          <w:rStyle w:val="c8"/>
          <w:b/>
          <w:bCs/>
          <w:i/>
          <w:iCs/>
          <w:color w:val="000000"/>
        </w:rPr>
        <w:t>импровизации.</w:t>
      </w:r>
      <w:r w:rsidRPr="00CF6DBD">
        <w:rPr>
          <w:rStyle w:val="c1"/>
          <w:color w:val="000000"/>
        </w:rPr>
        <w:t> Импровизация позволяет уйти от рутинного труда, от зубрёжки, от необходимости заучивать реплики, позы, движения. </w:t>
      </w:r>
    </w:p>
    <w:p w:rsidR="009D1FA7" w:rsidRPr="00CF6DBD" w:rsidRDefault="009D1FA7" w:rsidP="009D1FA7">
      <w:pPr>
        <w:spacing w:after="0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727AC6" w:rsidRDefault="00727AC6"/>
    <w:p w:rsidR="0056287D" w:rsidRPr="0056287D" w:rsidRDefault="0056287D" w:rsidP="00562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87D" w:rsidRPr="0056287D" w:rsidRDefault="0056287D" w:rsidP="00562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87D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"/>
        <w:gridCol w:w="2557"/>
        <w:gridCol w:w="669"/>
        <w:gridCol w:w="736"/>
        <w:gridCol w:w="965"/>
        <w:gridCol w:w="671"/>
        <w:gridCol w:w="819"/>
        <w:gridCol w:w="2169"/>
      </w:tblGrid>
      <w:tr w:rsidR="0056287D" w:rsidRPr="00CF6DBD" w:rsidTr="00993A3C">
        <w:trPr>
          <w:trHeight w:val="278"/>
        </w:trPr>
        <w:tc>
          <w:tcPr>
            <w:tcW w:w="416" w:type="pct"/>
            <w:vMerge w:val="restart"/>
          </w:tcPr>
          <w:p w:rsidR="0056287D" w:rsidRPr="00CF6DBD" w:rsidRDefault="0056287D" w:rsidP="00993A3C">
            <w:pPr>
              <w:pStyle w:val="TableParagraph"/>
              <w:ind w:left="225" w:right="203" w:firstLine="48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№п/п</w:t>
            </w:r>
          </w:p>
        </w:tc>
        <w:tc>
          <w:tcPr>
            <w:tcW w:w="1365" w:type="pct"/>
            <w:vMerge w:val="restart"/>
          </w:tcPr>
          <w:p w:rsidR="0056287D" w:rsidRPr="00CF6DBD" w:rsidRDefault="0056287D" w:rsidP="00993A3C">
            <w:pPr>
              <w:pStyle w:val="TableParagraph"/>
              <w:ind w:left="319" w:right="309" w:firstLine="230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Названиераздела,темы</w:t>
            </w:r>
            <w:proofErr w:type="spellEnd"/>
          </w:p>
        </w:tc>
        <w:tc>
          <w:tcPr>
            <w:tcW w:w="1265" w:type="pct"/>
            <w:gridSpan w:val="3"/>
          </w:tcPr>
          <w:p w:rsidR="0056287D" w:rsidRPr="00CF6DBD" w:rsidRDefault="0056287D" w:rsidP="00993A3C">
            <w:pPr>
              <w:pStyle w:val="TableParagraph"/>
              <w:spacing w:line="258" w:lineRule="exact"/>
              <w:ind w:left="708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58" w:type="pct"/>
            <w:vMerge w:val="restart"/>
          </w:tcPr>
          <w:p w:rsidR="0056287D" w:rsidRPr="007206CA" w:rsidRDefault="0056287D" w:rsidP="00993A3C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Дана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 плану</w:t>
            </w:r>
          </w:p>
        </w:tc>
        <w:tc>
          <w:tcPr>
            <w:tcW w:w="437" w:type="pct"/>
            <w:vMerge w:val="restart"/>
          </w:tcPr>
          <w:p w:rsidR="0056287D" w:rsidRPr="007206CA" w:rsidRDefault="0056287D" w:rsidP="00993A3C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1158" w:type="pct"/>
            <w:vMerge w:val="restart"/>
          </w:tcPr>
          <w:p w:rsidR="0056287D" w:rsidRPr="00CF6DBD" w:rsidRDefault="0056287D" w:rsidP="00993A3C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Формы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промежуточной</w:t>
            </w:r>
            <w:proofErr w:type="spellEnd"/>
          </w:p>
          <w:p w:rsidR="0056287D" w:rsidRPr="00CF6DBD" w:rsidRDefault="0056287D" w:rsidP="00993A3C">
            <w:pPr>
              <w:pStyle w:val="TableParagraph"/>
              <w:spacing w:line="270" w:lineRule="atLeast"/>
              <w:ind w:left="763" w:right="747"/>
              <w:jc w:val="center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аттестации</w:t>
            </w:r>
            <w:proofErr w:type="spellEnd"/>
            <w:r w:rsidRPr="00CF6DBD">
              <w:rPr>
                <w:sz w:val="24"/>
                <w:szCs w:val="24"/>
              </w:rPr>
              <w:t>/</w:t>
            </w:r>
            <w:proofErr w:type="spellStart"/>
            <w:r w:rsidRPr="00CF6DBD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56287D" w:rsidRPr="00CF6DBD" w:rsidTr="00993A3C">
        <w:trPr>
          <w:trHeight w:val="541"/>
        </w:trPr>
        <w:tc>
          <w:tcPr>
            <w:tcW w:w="416" w:type="pct"/>
            <w:vMerge/>
            <w:tcBorders>
              <w:top w:val="nil"/>
            </w:tcBorders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vMerge/>
            <w:tcBorders>
              <w:top w:val="nil"/>
            </w:tcBorders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spacing w:line="268" w:lineRule="exact"/>
              <w:ind w:left="130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spacing w:line="268" w:lineRule="exact"/>
              <w:ind w:left="152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58" w:type="pct"/>
            <w:vMerge/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  <w:tcBorders>
              <w:top w:val="nil"/>
            </w:tcBorders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541"/>
        </w:trPr>
        <w:tc>
          <w:tcPr>
            <w:tcW w:w="416" w:type="pct"/>
            <w:tcBorders>
              <w:top w:val="nil"/>
            </w:tcBorders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nil"/>
            </w:tcBorders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Азбука театра</w:t>
            </w:r>
          </w:p>
          <w:p w:rsidR="0056287D" w:rsidRPr="00CF6DBD" w:rsidRDefault="0056287D" w:rsidP="0099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spacing w:line="268" w:lineRule="exact"/>
              <w:ind w:left="190"/>
              <w:rPr>
                <w:b/>
                <w:sz w:val="24"/>
                <w:szCs w:val="24"/>
              </w:rPr>
            </w:pPr>
            <w:r w:rsidRPr="00CF6D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spacing w:line="268" w:lineRule="exact"/>
              <w:ind w:left="130"/>
              <w:rPr>
                <w:b/>
                <w:sz w:val="24"/>
                <w:szCs w:val="24"/>
              </w:rPr>
            </w:pPr>
            <w:r w:rsidRPr="00CF6D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spacing w:line="268" w:lineRule="exact"/>
              <w:ind w:left="152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nil"/>
            </w:tcBorders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1103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1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CF6DBD">
              <w:rPr>
                <w:sz w:val="24"/>
                <w:szCs w:val="24"/>
                <w:lang w:val="ru-RU"/>
              </w:rPr>
              <w:t>зачет</w:t>
            </w:r>
            <w:proofErr w:type="gramStart"/>
            <w:r w:rsidRPr="00CF6DBD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CF6DBD">
              <w:rPr>
                <w:sz w:val="24"/>
                <w:szCs w:val="24"/>
                <w:lang w:val="ru-RU"/>
              </w:rPr>
              <w:t>ворческаяработа</w:t>
            </w:r>
            <w:proofErr w:type="spellEnd"/>
            <w:r w:rsidRPr="00CF6DB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6DBD">
              <w:rPr>
                <w:sz w:val="24"/>
                <w:szCs w:val="24"/>
                <w:lang w:val="ru-RU"/>
              </w:rPr>
              <w:t>выставка,конкурс</w:t>
            </w:r>
            <w:proofErr w:type="spellEnd"/>
            <w:r w:rsidRPr="00CF6DBD">
              <w:rPr>
                <w:sz w:val="24"/>
                <w:szCs w:val="24"/>
                <w:lang w:val="ru-RU"/>
              </w:rPr>
              <w:t>,</w:t>
            </w:r>
          </w:p>
          <w:p w:rsidR="0056287D" w:rsidRPr="00C03825" w:rsidRDefault="0056287D" w:rsidP="00993A3C">
            <w:pPr>
              <w:pStyle w:val="TableParagraph"/>
              <w:spacing w:line="264" w:lineRule="exact"/>
              <w:ind w:left="121" w:right="1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03825">
              <w:rPr>
                <w:sz w:val="24"/>
                <w:szCs w:val="24"/>
                <w:lang w:val="ru-RU"/>
              </w:rPr>
              <w:t>фестивальидр</w:t>
            </w:r>
            <w:proofErr w:type="spellEnd"/>
            <w:r w:rsidRPr="00C03825">
              <w:rPr>
                <w:sz w:val="24"/>
                <w:szCs w:val="24"/>
                <w:lang w:val="ru-RU"/>
              </w:rPr>
              <w:t>.)</w:t>
            </w:r>
            <w:proofErr w:type="gramEnd"/>
          </w:p>
        </w:tc>
      </w:tr>
      <w:tr w:rsidR="0056287D" w:rsidRPr="00CF6DBD" w:rsidTr="00993A3C">
        <w:trPr>
          <w:trHeight w:val="572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2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  <w:lang w:val="ru-RU"/>
              </w:rPr>
              <w:t>Театр как вид искусства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572"/>
        </w:trPr>
        <w:tc>
          <w:tcPr>
            <w:tcW w:w="416" w:type="pct"/>
          </w:tcPr>
          <w:p w:rsidR="0056287D" w:rsidRPr="00884CAD" w:rsidRDefault="0056287D" w:rsidP="00993A3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65" w:type="pct"/>
          </w:tcPr>
          <w:p w:rsidR="0056287D" w:rsidRPr="00884CA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 и мы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1103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Сценическая речь</w:t>
            </w:r>
          </w:p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6287D" w:rsidRPr="00884CA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  <w:r w:rsidRPr="00CF6D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  <w:r w:rsidRPr="00CF6DB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ind w:left="120" w:right="109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884CA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Предмет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сценической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речи</w:t>
            </w:r>
            <w:proofErr w:type="spellEnd"/>
          </w:p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:rsidR="0056287D" w:rsidRPr="00884CA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884CA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highlight w:val="yellow"/>
              </w:rPr>
            </w:pPr>
            <w:proofErr w:type="spellStart"/>
            <w:r w:rsidRPr="00CF6DBD">
              <w:rPr>
                <w:bCs/>
                <w:color w:val="262626"/>
                <w:sz w:val="24"/>
                <w:szCs w:val="24"/>
                <w:lang w:eastAsia="ru-RU"/>
              </w:rPr>
              <w:t>Художественное</w:t>
            </w:r>
            <w:proofErr w:type="spellEnd"/>
            <w:r w:rsidRPr="00CF6DBD">
              <w:rPr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DBD">
              <w:rPr>
                <w:bCs/>
                <w:color w:val="262626"/>
                <w:sz w:val="24"/>
                <w:szCs w:val="24"/>
                <w:lang w:eastAsia="ru-RU"/>
              </w:rPr>
              <w:t>чтение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884CA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bCs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CF6DBD">
              <w:rPr>
                <w:sz w:val="24"/>
                <w:szCs w:val="24"/>
              </w:rPr>
              <w:t>Выразительное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884CA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Дикционные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Развитие навыка логического анализа текста</w:t>
            </w:r>
          </w:p>
        </w:tc>
        <w:tc>
          <w:tcPr>
            <w:tcW w:w="357" w:type="pct"/>
          </w:tcPr>
          <w:p w:rsidR="0056287D" w:rsidRPr="007206CA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bCs/>
                <w:color w:val="262626"/>
                <w:sz w:val="24"/>
                <w:szCs w:val="24"/>
                <w:lang w:val="ru-RU" w:eastAsia="ru-RU"/>
              </w:rPr>
              <w:t>Игры со словами и звуками</w:t>
            </w:r>
          </w:p>
        </w:tc>
        <w:tc>
          <w:tcPr>
            <w:tcW w:w="357" w:type="pct"/>
          </w:tcPr>
          <w:p w:rsidR="0056287D" w:rsidRPr="007206CA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884CA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65" w:type="pct"/>
          </w:tcPr>
          <w:p w:rsidR="0056287D" w:rsidRPr="00884CAD" w:rsidRDefault="0056287D" w:rsidP="00993A3C">
            <w:pPr>
              <w:pStyle w:val="TableParagraph"/>
              <w:rPr>
                <w:bCs/>
                <w:color w:val="262626"/>
                <w:sz w:val="24"/>
                <w:szCs w:val="24"/>
                <w:lang w:val="ru-RU" w:eastAsia="ru-RU"/>
              </w:rPr>
            </w:pPr>
            <w:r w:rsidRPr="00CF6DBD">
              <w:rPr>
                <w:bCs/>
                <w:color w:val="262626"/>
                <w:sz w:val="24"/>
                <w:szCs w:val="24"/>
                <w:lang w:val="ru-RU" w:eastAsia="ru-RU"/>
              </w:rPr>
              <w:t>Игры со словами и звуками</w:t>
            </w:r>
          </w:p>
        </w:tc>
        <w:tc>
          <w:tcPr>
            <w:tcW w:w="357" w:type="pct"/>
          </w:tcPr>
          <w:p w:rsidR="0056287D" w:rsidRPr="00884CA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884CA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56287D" w:rsidRPr="00884CA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58" w:type="pct"/>
          </w:tcPr>
          <w:p w:rsidR="0056287D" w:rsidRPr="0056287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7" w:type="pct"/>
          </w:tcPr>
          <w:p w:rsidR="0056287D" w:rsidRPr="0056287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58" w:type="pct"/>
          </w:tcPr>
          <w:p w:rsidR="0056287D" w:rsidRPr="00884CA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F6DBD">
              <w:rPr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Актерская</w:t>
            </w:r>
            <w:proofErr w:type="spellEnd"/>
            <w:r w:rsidRPr="00CF6DBD">
              <w:rPr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F6DBD">
              <w:rPr>
                <w:b/>
                <w:bCs/>
                <w:color w:val="262626"/>
                <w:sz w:val="24"/>
                <w:szCs w:val="24"/>
                <w:u w:val="single"/>
                <w:lang w:eastAsia="ru-RU"/>
              </w:rPr>
              <w:t>грамота</w:t>
            </w:r>
            <w:proofErr w:type="spellEnd"/>
          </w:p>
        </w:tc>
        <w:tc>
          <w:tcPr>
            <w:tcW w:w="357" w:type="pct"/>
          </w:tcPr>
          <w:p w:rsidR="0056287D" w:rsidRPr="005F54EC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зачет</w:t>
            </w: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актера над собой</w:t>
            </w:r>
          </w:p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внимания.</w:t>
            </w:r>
          </w:p>
        </w:tc>
        <w:tc>
          <w:tcPr>
            <w:tcW w:w="357" w:type="pct"/>
          </w:tcPr>
          <w:p w:rsidR="0056287D" w:rsidRPr="007206CA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Особенности сценического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F6DBD">
              <w:rPr>
                <w:sz w:val="24"/>
                <w:szCs w:val="24"/>
                <w:lang w:val="ru-RU"/>
              </w:rPr>
              <w:t>внимания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5F54EC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  <w:lang w:val="ru-RU"/>
              </w:rPr>
              <w:t>Особенности сценического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F6DBD">
              <w:rPr>
                <w:sz w:val="24"/>
                <w:szCs w:val="24"/>
                <w:lang w:val="ru-RU"/>
              </w:rPr>
              <w:t>внимания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Значение дыхания в актерской работе</w:t>
            </w:r>
          </w:p>
        </w:tc>
        <w:tc>
          <w:tcPr>
            <w:tcW w:w="357" w:type="pct"/>
          </w:tcPr>
          <w:p w:rsidR="0056287D" w:rsidRPr="007206CA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Мышечная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свобода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Понятие</w:t>
            </w:r>
            <w:proofErr w:type="spellEnd"/>
            <w:r w:rsidRPr="00CF6DBD">
              <w:rPr>
                <w:sz w:val="24"/>
                <w:szCs w:val="24"/>
              </w:rPr>
              <w:t xml:space="preserve"> о </w:t>
            </w:r>
            <w:proofErr w:type="spellStart"/>
            <w:r w:rsidRPr="00CF6DBD">
              <w:rPr>
                <w:sz w:val="24"/>
                <w:szCs w:val="24"/>
              </w:rPr>
              <w:t>предлагаемых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обстоятельствах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Сценическая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задача</w:t>
            </w:r>
            <w:proofErr w:type="spellEnd"/>
            <w:r w:rsidRPr="00CF6DBD">
              <w:rPr>
                <w:sz w:val="24"/>
                <w:szCs w:val="24"/>
              </w:rPr>
              <w:t xml:space="preserve"> и </w:t>
            </w:r>
            <w:proofErr w:type="spellStart"/>
            <w:r w:rsidRPr="00CF6DBD">
              <w:rPr>
                <w:sz w:val="24"/>
                <w:szCs w:val="24"/>
              </w:rPr>
              <w:t>чувство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5F54EC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365" w:type="pct"/>
          </w:tcPr>
          <w:p w:rsidR="0056287D" w:rsidRPr="005F54EC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Сценическая задача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CF6DBD">
              <w:rPr>
                <w:b/>
                <w:sz w:val="24"/>
                <w:szCs w:val="24"/>
              </w:rPr>
              <w:t>Предлагаемые</w:t>
            </w:r>
            <w:proofErr w:type="spellEnd"/>
            <w:r w:rsidRPr="00CF6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b/>
                <w:sz w:val="24"/>
                <w:szCs w:val="24"/>
              </w:rPr>
              <w:t>обстоятельства</w:t>
            </w:r>
            <w:proofErr w:type="spellEnd"/>
            <w:r w:rsidRPr="00CF6DBD">
              <w:rPr>
                <w:b/>
                <w:sz w:val="24"/>
                <w:szCs w:val="24"/>
              </w:rPr>
              <w:t>. (</w:t>
            </w:r>
            <w:proofErr w:type="spellStart"/>
            <w:r w:rsidRPr="00CF6DBD">
              <w:rPr>
                <w:b/>
                <w:sz w:val="24"/>
                <w:szCs w:val="24"/>
              </w:rPr>
              <w:t>Театральные</w:t>
            </w:r>
            <w:proofErr w:type="spellEnd"/>
            <w:r w:rsidRPr="00CF6D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b/>
                <w:sz w:val="24"/>
                <w:szCs w:val="24"/>
              </w:rPr>
              <w:t>игры</w:t>
            </w:r>
            <w:proofErr w:type="spellEnd"/>
            <w:r w:rsidRPr="00CF6DB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конкурс</w:t>
            </w: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Понятие</w:t>
            </w:r>
            <w:proofErr w:type="spellEnd"/>
            <w:r w:rsidRPr="00CF6DBD">
              <w:rPr>
                <w:sz w:val="24"/>
                <w:szCs w:val="24"/>
              </w:rPr>
              <w:t xml:space="preserve"> «</w:t>
            </w:r>
            <w:proofErr w:type="spellStart"/>
            <w:r w:rsidRPr="00CF6DBD">
              <w:rPr>
                <w:sz w:val="24"/>
                <w:szCs w:val="24"/>
              </w:rPr>
              <w:t>театральная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игра</w:t>
            </w:r>
            <w:proofErr w:type="spellEnd"/>
            <w:r w:rsidRPr="00CF6DBD">
              <w:rPr>
                <w:sz w:val="24"/>
                <w:szCs w:val="24"/>
              </w:rPr>
              <w:t>»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  <w:p w:rsidR="0056287D" w:rsidRPr="00CF6DBD" w:rsidRDefault="0056287D" w:rsidP="00993A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Понятие</w:t>
            </w:r>
            <w:proofErr w:type="spellEnd"/>
            <w:r w:rsidRPr="00CF6DBD">
              <w:rPr>
                <w:sz w:val="24"/>
                <w:szCs w:val="24"/>
              </w:rPr>
              <w:t xml:space="preserve"> «</w:t>
            </w:r>
            <w:proofErr w:type="spellStart"/>
            <w:r w:rsidRPr="00CF6DBD">
              <w:rPr>
                <w:sz w:val="24"/>
                <w:szCs w:val="24"/>
              </w:rPr>
              <w:t>Предлагаемые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обстоятельства</w:t>
            </w:r>
            <w:proofErr w:type="spellEnd"/>
            <w:r w:rsidRPr="00CF6DBD">
              <w:rPr>
                <w:sz w:val="24"/>
                <w:szCs w:val="24"/>
              </w:rPr>
              <w:t>»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Составление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этюдов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5F54EC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65" w:type="pct"/>
          </w:tcPr>
          <w:p w:rsidR="0056287D" w:rsidRPr="005F54EC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этюдов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Импровизация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5F54EC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 w:rsidRPr="00CF6DBD">
              <w:rPr>
                <w:sz w:val="24"/>
                <w:szCs w:val="24"/>
                <w:lang w:val="ru-RU"/>
              </w:rPr>
              <w:t>Импровизация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65" w:type="pct"/>
          </w:tcPr>
          <w:p w:rsidR="0056287D" w:rsidRPr="00CF6DBD" w:rsidRDefault="0056287D" w:rsidP="0099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DB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Ритмопластика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зачет</w:t>
            </w: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Пластика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Тренировка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суставно-мышечного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аппарата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Речевая</w:t>
            </w:r>
            <w:proofErr w:type="spellEnd"/>
            <w:r w:rsidRPr="00CF6DBD">
              <w:rPr>
                <w:sz w:val="24"/>
                <w:szCs w:val="24"/>
              </w:rPr>
              <w:t xml:space="preserve"> и </w:t>
            </w:r>
            <w:proofErr w:type="spellStart"/>
            <w:r w:rsidRPr="00CF6DBD">
              <w:rPr>
                <w:sz w:val="24"/>
                <w:szCs w:val="24"/>
              </w:rPr>
              <w:t>двигательная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Музыкальный образ средствами пластики и пантомимы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Пластическая импровизация на музыку разного характера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F6DBD">
              <w:rPr>
                <w:sz w:val="24"/>
                <w:szCs w:val="24"/>
              </w:rPr>
              <w:t>Работа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над</w:t>
            </w:r>
            <w:proofErr w:type="spellEnd"/>
            <w:r w:rsidRPr="00CF6DBD">
              <w:rPr>
                <w:sz w:val="24"/>
                <w:szCs w:val="24"/>
              </w:rPr>
              <w:t xml:space="preserve"> </w:t>
            </w:r>
            <w:proofErr w:type="spellStart"/>
            <w:r w:rsidRPr="00CF6DBD">
              <w:rPr>
                <w:sz w:val="24"/>
                <w:szCs w:val="24"/>
              </w:rPr>
              <w:t>инсценировками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5F54EC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365" w:type="pct"/>
          </w:tcPr>
          <w:p w:rsidR="0056287D" w:rsidRPr="005F54EC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Инсценировка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5F54EC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Инсценировка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Творческий отчет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F6DBD">
              <w:rPr>
                <w:b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5F54EC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  <w:r w:rsidRPr="00CF6DBD">
              <w:rPr>
                <w:sz w:val="24"/>
                <w:szCs w:val="24"/>
                <w:lang w:val="ru-RU"/>
              </w:rPr>
              <w:t>Премьерный показ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Премьерный показ</w:t>
            </w:r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287D" w:rsidRPr="00CF6DBD" w:rsidTr="00993A3C">
        <w:trPr>
          <w:trHeight w:val="275"/>
        </w:trPr>
        <w:tc>
          <w:tcPr>
            <w:tcW w:w="416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pct"/>
          </w:tcPr>
          <w:p w:rsidR="0056287D" w:rsidRPr="00CF6DBD" w:rsidRDefault="0056287D" w:rsidP="00993A3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CF6DBD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5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93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15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F6DBD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3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8" w:type="pct"/>
          </w:tcPr>
          <w:p w:rsidR="0056287D" w:rsidRPr="00CF6DBD" w:rsidRDefault="0056287D" w:rsidP="00993A3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6287D" w:rsidRDefault="0056287D"/>
    <w:sectPr w:rsidR="0056287D" w:rsidSect="0072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584"/>
    <w:multiLevelType w:val="multilevel"/>
    <w:tmpl w:val="4F3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E0E5E"/>
    <w:multiLevelType w:val="hybridMultilevel"/>
    <w:tmpl w:val="A4A2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F1F4D"/>
    <w:multiLevelType w:val="multilevel"/>
    <w:tmpl w:val="B72CB636"/>
    <w:lvl w:ilvl="0">
      <w:start w:val="2"/>
      <w:numFmt w:val="decimal"/>
      <w:lvlText w:val="%1"/>
      <w:lvlJc w:val="left"/>
      <w:pPr>
        <w:ind w:left="156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92"/>
      </w:pPr>
      <w:rPr>
        <w:rFonts w:hint="default"/>
        <w:lang w:val="ru-RU" w:eastAsia="en-US" w:bidi="ar-SA"/>
      </w:rPr>
    </w:lvl>
  </w:abstractNum>
  <w:abstractNum w:abstractNumId="3">
    <w:nsid w:val="505F22F5"/>
    <w:multiLevelType w:val="hybridMultilevel"/>
    <w:tmpl w:val="AC14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E11B0"/>
    <w:multiLevelType w:val="multilevel"/>
    <w:tmpl w:val="9CDA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22176"/>
    <w:multiLevelType w:val="hybridMultilevel"/>
    <w:tmpl w:val="CFD4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15661"/>
    <w:multiLevelType w:val="hybridMultilevel"/>
    <w:tmpl w:val="3136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A7"/>
    <w:rsid w:val="0056287D"/>
    <w:rsid w:val="00727AC6"/>
    <w:rsid w:val="007F7920"/>
    <w:rsid w:val="00936023"/>
    <w:rsid w:val="009D1FA7"/>
    <w:rsid w:val="00A14D37"/>
    <w:rsid w:val="00B01121"/>
    <w:rsid w:val="00DE665A"/>
    <w:rsid w:val="00E42266"/>
    <w:rsid w:val="00F3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A7"/>
  </w:style>
  <w:style w:type="paragraph" w:styleId="1">
    <w:name w:val="heading 1"/>
    <w:basedOn w:val="a"/>
    <w:next w:val="a"/>
    <w:link w:val="10"/>
    <w:uiPriority w:val="1"/>
    <w:qFormat/>
    <w:rsid w:val="009D1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D1FA7"/>
    <w:pPr>
      <w:widowControl w:val="0"/>
      <w:autoSpaceDE w:val="0"/>
      <w:autoSpaceDN w:val="0"/>
      <w:spacing w:before="74" w:after="0" w:line="318" w:lineRule="exact"/>
      <w:ind w:left="107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1"/>
    <w:qFormat/>
    <w:rsid w:val="009D1FA7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D1FA7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D1FA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D1F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9D1FA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8">
    <w:name w:val="Strong"/>
    <w:basedOn w:val="a0"/>
    <w:uiPriority w:val="22"/>
    <w:qFormat/>
    <w:rsid w:val="009D1FA7"/>
    <w:rPr>
      <w:b/>
      <w:bCs/>
    </w:rPr>
  </w:style>
  <w:style w:type="paragraph" w:customStyle="1" w:styleId="c4">
    <w:name w:val="c4"/>
    <w:basedOn w:val="a"/>
    <w:rsid w:val="009D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D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1FA7"/>
  </w:style>
  <w:style w:type="character" w:customStyle="1" w:styleId="c8">
    <w:name w:val="c8"/>
    <w:basedOn w:val="a0"/>
    <w:rsid w:val="009D1FA7"/>
  </w:style>
  <w:style w:type="character" w:customStyle="1" w:styleId="c5">
    <w:name w:val="c5"/>
    <w:basedOn w:val="a0"/>
    <w:rsid w:val="009D1FA7"/>
  </w:style>
  <w:style w:type="character" w:customStyle="1" w:styleId="c13">
    <w:name w:val="c13"/>
    <w:basedOn w:val="a0"/>
    <w:rsid w:val="009D1FA7"/>
  </w:style>
  <w:style w:type="paragraph" w:customStyle="1" w:styleId="c0">
    <w:name w:val="c0"/>
    <w:basedOn w:val="a"/>
    <w:rsid w:val="009D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6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28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3465</Words>
  <Characters>19756</Characters>
  <Application>Microsoft Office Word</Application>
  <DocSecurity>0</DocSecurity>
  <Lines>164</Lines>
  <Paragraphs>46</Paragraphs>
  <ScaleCrop>false</ScaleCrop>
  <Company/>
  <LinksUpToDate>false</LinksUpToDate>
  <CharactersWithSpaces>23175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2024-10-28T02:54:00Z</dcterms:created>
  <dcterms:modified xsi:type="dcterms:W3CDTF">2024-10-30T03:30:00Z</dcterms:modified>
</cp:coreProperties>
</file>